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855C" w14:textId="77777777" w:rsidR="007E445D" w:rsidRDefault="00AE2840" w:rsidP="006C0762">
      <w:pPr>
        <w:pStyle w:val="Textkrper"/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Viega</w:t>
      </w:r>
      <w:r w:rsidR="0033790C">
        <w:rPr>
          <w:sz w:val="28"/>
          <w:szCs w:val="28"/>
          <w:u w:val="single"/>
        </w:rPr>
        <w:t xml:space="preserve"> </w:t>
      </w:r>
      <w:r w:rsidR="001772F6">
        <w:rPr>
          <w:sz w:val="28"/>
          <w:szCs w:val="28"/>
          <w:u w:val="single"/>
        </w:rPr>
        <w:t>auf</w:t>
      </w:r>
      <w:r w:rsidR="0033790C">
        <w:rPr>
          <w:sz w:val="28"/>
          <w:szCs w:val="28"/>
          <w:u w:val="single"/>
        </w:rPr>
        <w:t xml:space="preserve"> </w:t>
      </w:r>
      <w:r w:rsidR="001772F6">
        <w:rPr>
          <w:sz w:val="28"/>
          <w:szCs w:val="28"/>
          <w:u w:val="single"/>
        </w:rPr>
        <w:t>der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SHK+E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ESSEN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–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Halle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6.0,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Stand</w:t>
      </w:r>
      <w:r w:rsidR="0033790C">
        <w:rPr>
          <w:sz w:val="28"/>
          <w:szCs w:val="28"/>
          <w:u w:val="single"/>
        </w:rPr>
        <w:t xml:space="preserve"> </w:t>
      </w:r>
      <w:r w:rsidR="007E445D">
        <w:rPr>
          <w:sz w:val="28"/>
          <w:szCs w:val="28"/>
          <w:u w:val="single"/>
        </w:rPr>
        <w:t>6</w:t>
      </w:r>
      <w:r w:rsidR="00F55487">
        <w:rPr>
          <w:sz w:val="28"/>
          <w:szCs w:val="28"/>
          <w:u w:val="single"/>
        </w:rPr>
        <w:t>E04</w:t>
      </w:r>
    </w:p>
    <w:p w14:paraId="481DC995" w14:textId="77777777" w:rsidR="007E445D" w:rsidRDefault="007E445D" w:rsidP="006C0762">
      <w:pPr>
        <w:pStyle w:val="Textkrper"/>
        <w:spacing w:line="300" w:lineRule="auto"/>
        <w:rPr>
          <w:sz w:val="28"/>
          <w:szCs w:val="28"/>
          <w:u w:val="single"/>
        </w:rPr>
      </w:pPr>
    </w:p>
    <w:p w14:paraId="731472AE" w14:textId="23C7EEB8" w:rsidR="006C0762" w:rsidRPr="007F2790" w:rsidRDefault="007732EA" w:rsidP="006C0762">
      <w:pPr>
        <w:pStyle w:val="Textkrper"/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Fließweg </w:t>
      </w:r>
      <w:r w:rsidR="00BE4205">
        <w:rPr>
          <w:sz w:val="28"/>
          <w:szCs w:val="28"/>
          <w:u w:val="single"/>
        </w:rPr>
        <w:t>dient als</w:t>
      </w:r>
      <w:r>
        <w:rPr>
          <w:sz w:val="28"/>
          <w:szCs w:val="28"/>
          <w:u w:val="single"/>
        </w:rPr>
        <w:t xml:space="preserve"> wertvolle Orientierung</w:t>
      </w:r>
      <w:r w:rsidR="00E711FA">
        <w:rPr>
          <w:sz w:val="28"/>
          <w:szCs w:val="28"/>
          <w:u w:val="single"/>
        </w:rPr>
        <w:t>:</w:t>
      </w:r>
    </w:p>
    <w:p w14:paraId="728076A1" w14:textId="77777777" w:rsidR="006C0762" w:rsidRPr="007F2790" w:rsidRDefault="006C0762" w:rsidP="006C0762">
      <w:pPr>
        <w:pStyle w:val="Textkrper"/>
        <w:spacing w:line="300" w:lineRule="auto"/>
        <w:rPr>
          <w:sz w:val="28"/>
          <w:szCs w:val="28"/>
          <w:u w:val="single"/>
        </w:rPr>
      </w:pPr>
    </w:p>
    <w:p w14:paraId="4553F8FF" w14:textId="48488ECD" w:rsidR="006C0762" w:rsidRPr="007F2790" w:rsidRDefault="00C97200" w:rsidP="006C0762">
      <w:pPr>
        <w:pStyle w:val="Textkrper"/>
        <w:spacing w:line="30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Umfassende Risikoabschätzung für </w:t>
      </w:r>
      <w:r w:rsidR="003F6BCA">
        <w:rPr>
          <w:b/>
          <w:sz w:val="36"/>
          <w:szCs w:val="36"/>
        </w:rPr>
        <w:t>Trinkwasser</w:t>
      </w:r>
      <w:r>
        <w:rPr>
          <w:b/>
          <w:sz w:val="36"/>
          <w:szCs w:val="36"/>
        </w:rPr>
        <w:t>installationen</w:t>
      </w:r>
      <w:r w:rsidR="003F6BCA">
        <w:rPr>
          <w:b/>
          <w:sz w:val="36"/>
          <w:szCs w:val="36"/>
        </w:rPr>
        <w:t xml:space="preserve"> im Bestand</w:t>
      </w:r>
      <w:r>
        <w:rPr>
          <w:b/>
          <w:sz w:val="36"/>
          <w:szCs w:val="36"/>
        </w:rPr>
        <w:t xml:space="preserve"> </w:t>
      </w:r>
    </w:p>
    <w:p w14:paraId="418427E0" w14:textId="77777777" w:rsidR="006C0762" w:rsidRPr="007F2790" w:rsidRDefault="006C0762" w:rsidP="006C0762">
      <w:pPr>
        <w:pStyle w:val="Textkrper"/>
        <w:spacing w:line="300" w:lineRule="auto"/>
      </w:pPr>
    </w:p>
    <w:p w14:paraId="05FAA308" w14:textId="6A60768D" w:rsidR="006C0762" w:rsidRPr="007F2790" w:rsidRDefault="006C0762" w:rsidP="006C0762">
      <w:pPr>
        <w:pStyle w:val="Intro"/>
        <w:rPr>
          <w:i w:val="0"/>
        </w:rPr>
      </w:pPr>
      <w:r w:rsidRPr="007F2790">
        <w:rPr>
          <w:i w:val="0"/>
        </w:rPr>
        <w:t>Attendorn</w:t>
      </w:r>
      <w:r w:rsidR="00AE2840">
        <w:rPr>
          <w:i w:val="0"/>
        </w:rPr>
        <w:t>/</w:t>
      </w:r>
      <w:r w:rsidR="00EE5571">
        <w:rPr>
          <w:i w:val="0"/>
        </w:rPr>
        <w:t>Essen</w:t>
      </w:r>
      <w:r w:rsidRPr="007E445D">
        <w:rPr>
          <w:i w:val="0"/>
        </w:rPr>
        <w:t>,</w:t>
      </w:r>
      <w:r w:rsidR="0033790C" w:rsidRPr="007E445D">
        <w:rPr>
          <w:i w:val="0"/>
        </w:rPr>
        <w:t xml:space="preserve"> </w:t>
      </w:r>
      <w:r w:rsidR="007A4D23" w:rsidRPr="007E445D">
        <w:rPr>
          <w:i w:val="0"/>
        </w:rPr>
        <w:t>17</w:t>
      </w:r>
      <w:r w:rsidR="007E445D" w:rsidRPr="007E445D">
        <w:rPr>
          <w:i w:val="0"/>
        </w:rPr>
        <w:t>.</w:t>
      </w:r>
      <w:r w:rsidR="007E445D">
        <w:rPr>
          <w:i w:val="0"/>
        </w:rPr>
        <w:t xml:space="preserve"> März</w:t>
      </w:r>
      <w:r w:rsidR="0033790C">
        <w:rPr>
          <w:i w:val="0"/>
        </w:rPr>
        <w:t xml:space="preserve"> </w:t>
      </w:r>
      <w:r w:rsidR="00974CD1">
        <w:rPr>
          <w:i w:val="0"/>
        </w:rPr>
        <w:t xml:space="preserve">Ältere </w:t>
      </w:r>
      <w:r w:rsidR="0014231B">
        <w:rPr>
          <w:i w:val="0"/>
        </w:rPr>
        <w:t xml:space="preserve">Trinkwasserinstallationen </w:t>
      </w:r>
      <w:r w:rsidR="00974CD1">
        <w:rPr>
          <w:i w:val="0"/>
        </w:rPr>
        <w:t xml:space="preserve">in Bestandsgebäuden stellen ein </w:t>
      </w:r>
      <w:r w:rsidR="0075004E">
        <w:rPr>
          <w:i w:val="0"/>
        </w:rPr>
        <w:t>potenzielles</w:t>
      </w:r>
      <w:r w:rsidR="00974CD1">
        <w:rPr>
          <w:i w:val="0"/>
        </w:rPr>
        <w:t xml:space="preserve"> Hygienerisiko dar, weil beispielsweise Umbauten, Reparaturen oder die geänderte Nutzung </w:t>
      </w:r>
      <w:r w:rsidR="0074445A">
        <w:rPr>
          <w:i w:val="0"/>
        </w:rPr>
        <w:t xml:space="preserve">zu </w:t>
      </w:r>
      <w:r w:rsidR="00974CD1">
        <w:rPr>
          <w:i w:val="0"/>
        </w:rPr>
        <w:t>Stagnation oder hygienekritische</w:t>
      </w:r>
      <w:r w:rsidR="0074445A">
        <w:rPr>
          <w:i w:val="0"/>
        </w:rPr>
        <w:t>n</w:t>
      </w:r>
      <w:r w:rsidR="00974CD1">
        <w:rPr>
          <w:i w:val="0"/>
        </w:rPr>
        <w:t xml:space="preserve"> Temperaturen </w:t>
      </w:r>
      <w:r w:rsidR="0074445A">
        <w:rPr>
          <w:i w:val="0"/>
        </w:rPr>
        <w:t xml:space="preserve">und damit zur verstärkten Bildung von Legionellen </w:t>
      </w:r>
      <w:r w:rsidR="00974CD1">
        <w:rPr>
          <w:i w:val="0"/>
        </w:rPr>
        <w:t>führen</w:t>
      </w:r>
      <w:r w:rsidR="00841683">
        <w:rPr>
          <w:i w:val="0"/>
        </w:rPr>
        <w:t xml:space="preserve"> können</w:t>
      </w:r>
      <w:r w:rsidR="00974CD1">
        <w:rPr>
          <w:i w:val="0"/>
        </w:rPr>
        <w:t xml:space="preserve">. </w:t>
      </w:r>
      <w:r w:rsidR="0075004E">
        <w:rPr>
          <w:i w:val="0"/>
        </w:rPr>
        <w:t>Für die fachgerechte</w:t>
      </w:r>
      <w:r w:rsidR="00BF2FA4">
        <w:rPr>
          <w:i w:val="0"/>
        </w:rPr>
        <w:t xml:space="preserve"> Sanierung </w:t>
      </w:r>
      <w:r w:rsidR="0075004E">
        <w:rPr>
          <w:i w:val="0"/>
        </w:rPr>
        <w:t>ist eine umfassende Bestandsaufnahme der Trinkwasserinstallation mit systemorientierter</w:t>
      </w:r>
      <w:r w:rsidR="00397D47">
        <w:rPr>
          <w:i w:val="0"/>
        </w:rPr>
        <w:t xml:space="preserve"> Risikoabschätzung notwendig.</w:t>
      </w:r>
      <w:r w:rsidR="0075004E">
        <w:rPr>
          <w:i w:val="0"/>
        </w:rPr>
        <w:t xml:space="preserve"> </w:t>
      </w:r>
      <w:r w:rsidR="00397D47">
        <w:rPr>
          <w:i w:val="0"/>
        </w:rPr>
        <w:t xml:space="preserve">Werden </w:t>
      </w:r>
      <w:r w:rsidR="0075004E">
        <w:rPr>
          <w:i w:val="0"/>
        </w:rPr>
        <w:t xml:space="preserve">100 </w:t>
      </w:r>
      <w:r w:rsidR="00397D47">
        <w:rPr>
          <w:i w:val="0"/>
        </w:rPr>
        <w:t>KBE (</w:t>
      </w:r>
      <w:r w:rsidR="0075004E">
        <w:rPr>
          <w:i w:val="0"/>
        </w:rPr>
        <w:t xml:space="preserve">KBE; kolonienbildende Einheiten) </w:t>
      </w:r>
      <w:r w:rsidR="00397D47">
        <w:rPr>
          <w:i w:val="0"/>
        </w:rPr>
        <w:t xml:space="preserve">an Legionellen pro 100 ml Wasser festgestellt, handelt es sich um eine </w:t>
      </w:r>
      <w:r w:rsidR="00026078">
        <w:rPr>
          <w:i w:val="0"/>
        </w:rPr>
        <w:t>ereignisorientierte Risikoabschätzung</w:t>
      </w:r>
      <w:r w:rsidR="0075004E">
        <w:rPr>
          <w:i w:val="0"/>
        </w:rPr>
        <w:t xml:space="preserve">. </w:t>
      </w:r>
      <w:r w:rsidR="00885B6C">
        <w:rPr>
          <w:i w:val="0"/>
        </w:rPr>
        <w:t>Eine</w:t>
      </w:r>
      <w:r w:rsidR="00FC4C8F">
        <w:rPr>
          <w:i w:val="0"/>
        </w:rPr>
        <w:t xml:space="preserve"> wertvolle </w:t>
      </w:r>
      <w:r w:rsidR="00885B6C">
        <w:rPr>
          <w:i w:val="0"/>
        </w:rPr>
        <w:t>Hilfe</w:t>
      </w:r>
      <w:r w:rsidR="00FC4C8F">
        <w:rPr>
          <w:i w:val="0"/>
        </w:rPr>
        <w:t xml:space="preserve"> für die Bestandsaufnahme und die Sanierung </w:t>
      </w:r>
      <w:r w:rsidR="00885B6C">
        <w:rPr>
          <w:i w:val="0"/>
        </w:rPr>
        <w:t xml:space="preserve">ist </w:t>
      </w:r>
      <w:r w:rsidR="00FC4C8F">
        <w:rPr>
          <w:i w:val="0"/>
        </w:rPr>
        <w:t>dabei</w:t>
      </w:r>
      <w:r w:rsidR="00397D47">
        <w:rPr>
          <w:i w:val="0"/>
        </w:rPr>
        <w:t>, wie auch in der Empfehlung des Umweltbundesamtes aus Oktober 2025</w:t>
      </w:r>
      <w:r w:rsidR="00FC4C8F">
        <w:rPr>
          <w:i w:val="0"/>
        </w:rPr>
        <w:t xml:space="preserve"> </w:t>
      </w:r>
      <w:r w:rsidR="00397D47">
        <w:rPr>
          <w:i w:val="0"/>
        </w:rPr>
        <w:t xml:space="preserve">beschrieben, </w:t>
      </w:r>
      <w:r w:rsidR="00FC4C8F">
        <w:rPr>
          <w:i w:val="0"/>
        </w:rPr>
        <w:t>der Fließweg des Trinkwassers</w:t>
      </w:r>
      <w:r w:rsidR="00397D47">
        <w:rPr>
          <w:i w:val="0"/>
        </w:rPr>
        <w:t>.</w:t>
      </w:r>
    </w:p>
    <w:p w14:paraId="7B4D1789" w14:textId="77777777" w:rsidR="006C0762" w:rsidRDefault="006C0762" w:rsidP="006C0762">
      <w:pPr>
        <w:pStyle w:val="Textkrper"/>
        <w:spacing w:line="300" w:lineRule="auto"/>
      </w:pPr>
    </w:p>
    <w:p w14:paraId="2CD1B469" w14:textId="0A178482" w:rsidR="001803B9" w:rsidRPr="007F2790" w:rsidRDefault="001803B9" w:rsidP="006C0762">
      <w:pPr>
        <w:pStyle w:val="Textkrper"/>
        <w:spacing w:line="300" w:lineRule="auto"/>
      </w:pPr>
      <w:r>
        <w:t xml:space="preserve">Die Betrachtung einer Trinkwasserinstallation im Bestand hat nicht nur aus hygienischer Sicht einen wertvollen Nutzen. Gleichzeitig ist sie eine wertvolle Möglichkeit, die </w:t>
      </w:r>
      <w:r w:rsidRPr="00A155B3">
        <w:t>Trinkwasserinstallation auch aus energetischer Sicht zukunftssicher aufzustellen</w:t>
      </w:r>
      <w:r w:rsidR="00397D47" w:rsidRPr="00A155B3">
        <w:t xml:space="preserve">. Das kann </w:t>
      </w:r>
      <w:r w:rsidRPr="00A155B3">
        <w:t>zum Beispiel</w:t>
      </w:r>
      <w:r>
        <w:t xml:space="preserve"> </w:t>
      </w:r>
      <w:r w:rsidR="00397D47">
        <w:t xml:space="preserve">durch eine Verringerung der </w:t>
      </w:r>
      <w:r>
        <w:t>zirkulierende</w:t>
      </w:r>
      <w:r w:rsidR="00D74782">
        <w:t>n</w:t>
      </w:r>
      <w:r>
        <w:t xml:space="preserve"> Volumina </w:t>
      </w:r>
      <w:r w:rsidR="00D74782">
        <w:t>an</w:t>
      </w:r>
      <w:r>
        <w:t xml:space="preserve"> Trinkwasser warm (PWH) </w:t>
      </w:r>
      <w:r w:rsidR="00D74782">
        <w:t xml:space="preserve">oder </w:t>
      </w:r>
      <w:r w:rsidR="00397D47">
        <w:t>der</w:t>
      </w:r>
      <w:r w:rsidR="00D74782">
        <w:t xml:space="preserve"> Abstrahlverluste von Warmwasser </w:t>
      </w:r>
      <w:r w:rsidR="00397D47">
        <w:t>erreich</w:t>
      </w:r>
      <w:r w:rsidR="00885B6C">
        <w:t>t</w:t>
      </w:r>
      <w:r w:rsidR="00397D47">
        <w:t xml:space="preserve"> </w:t>
      </w:r>
      <w:r w:rsidR="00D74782">
        <w:t>werde</w:t>
      </w:r>
      <w:r w:rsidR="00397D47">
        <w:t>n</w:t>
      </w:r>
      <w:r w:rsidR="00D74782">
        <w:t xml:space="preserve">. </w:t>
      </w:r>
    </w:p>
    <w:p w14:paraId="3E80BFD4" w14:textId="77777777" w:rsidR="001E0CED" w:rsidRDefault="001E0CED" w:rsidP="00327C03">
      <w:pPr>
        <w:pStyle w:val="Textkrper"/>
        <w:spacing w:line="300" w:lineRule="auto"/>
        <w:rPr>
          <w:b/>
          <w:bCs/>
          <w:szCs w:val="22"/>
        </w:rPr>
      </w:pPr>
    </w:p>
    <w:p w14:paraId="64756BF3" w14:textId="19431B73" w:rsidR="00327C03" w:rsidRPr="00ED16B6" w:rsidRDefault="00ED16B6" w:rsidP="00327C03">
      <w:pPr>
        <w:pStyle w:val="Textkrper"/>
        <w:spacing w:line="300" w:lineRule="auto"/>
        <w:rPr>
          <w:b/>
          <w:bCs/>
          <w:szCs w:val="22"/>
        </w:rPr>
      </w:pPr>
      <w:r w:rsidRPr="00ED16B6">
        <w:rPr>
          <w:b/>
          <w:bCs/>
          <w:szCs w:val="22"/>
        </w:rPr>
        <w:t>Warum geht von Bestandsanlagen ein höheres Hygienerisiko aus?</w:t>
      </w:r>
    </w:p>
    <w:p w14:paraId="06B52972" w14:textId="699BEDE6" w:rsidR="007127D9" w:rsidRDefault="00ED16B6" w:rsidP="00327C03">
      <w:pPr>
        <w:pStyle w:val="Textkrper"/>
        <w:spacing w:line="300" w:lineRule="auto"/>
        <w:rPr>
          <w:szCs w:val="22"/>
        </w:rPr>
      </w:pPr>
      <w:r>
        <w:rPr>
          <w:szCs w:val="22"/>
        </w:rPr>
        <w:t xml:space="preserve">Von Trinkwasserinstallationen im Bestand </w:t>
      </w:r>
      <w:r w:rsidR="003622D0">
        <w:rPr>
          <w:szCs w:val="22"/>
        </w:rPr>
        <w:t xml:space="preserve">kann </w:t>
      </w:r>
      <w:r>
        <w:rPr>
          <w:szCs w:val="22"/>
        </w:rPr>
        <w:t>aus unterschiedlichsten Gründen ein deutlich höheres Hygienerisiko als von Neuanlagen aus</w:t>
      </w:r>
      <w:r w:rsidR="003622D0">
        <w:rPr>
          <w:szCs w:val="22"/>
        </w:rPr>
        <w:t>gehen</w:t>
      </w:r>
      <w:r>
        <w:rPr>
          <w:szCs w:val="22"/>
        </w:rPr>
        <w:t xml:space="preserve">. Allen Anlagen gemein </w:t>
      </w:r>
      <w:r w:rsidR="000A7BB6">
        <w:rPr>
          <w:szCs w:val="22"/>
        </w:rPr>
        <w:t>sind</w:t>
      </w:r>
      <w:r>
        <w:rPr>
          <w:szCs w:val="22"/>
        </w:rPr>
        <w:t xml:space="preserve"> </w:t>
      </w:r>
      <w:r w:rsidR="00A155B3">
        <w:rPr>
          <w:szCs w:val="22"/>
        </w:rPr>
        <w:t>unter anderem</w:t>
      </w:r>
      <w:r w:rsidR="000A7BB6">
        <w:rPr>
          <w:szCs w:val="22"/>
        </w:rPr>
        <w:t xml:space="preserve"> die deutlich stärker als heute „auf Vorrat“ ausgelegten </w:t>
      </w:r>
      <w:r>
        <w:rPr>
          <w:szCs w:val="22"/>
        </w:rPr>
        <w:t>Warmwasserspeicher und Rohrleitungen</w:t>
      </w:r>
      <w:r w:rsidR="00E07C7D">
        <w:rPr>
          <w:szCs w:val="22"/>
        </w:rPr>
        <w:t xml:space="preserve">. Seinerzeit stand Versorgungskomfort als Planungsziel an erster Stelle, heute gibt es ein Bewusstsein für die damit verbundenen Risiken für die Trinkwasserhygiene. Die resultieren unter anderem </w:t>
      </w:r>
      <w:r w:rsidR="0074445A">
        <w:rPr>
          <w:szCs w:val="22"/>
        </w:rPr>
        <w:t>aus</w:t>
      </w:r>
      <w:r w:rsidR="00E07C7D">
        <w:rPr>
          <w:szCs w:val="22"/>
        </w:rPr>
        <w:t xml:space="preserve"> der Standzeit des Trinkwassers (Stagnation) und der in diesem Zeitraum eintretenden </w:t>
      </w:r>
      <w:r w:rsidR="00E07C7D">
        <w:rPr>
          <w:szCs w:val="22"/>
        </w:rPr>
        <w:lastRenderedPageBreak/>
        <w:t>Temperaturveränderung: Trinkwasser warm</w:t>
      </w:r>
      <w:r w:rsidR="006055D1">
        <w:rPr>
          <w:szCs w:val="22"/>
        </w:rPr>
        <w:t xml:space="preserve"> (PWH)</w:t>
      </w:r>
      <w:r w:rsidR="00E07C7D">
        <w:rPr>
          <w:szCs w:val="22"/>
        </w:rPr>
        <w:t xml:space="preserve"> kühlt auf weniger als 5</w:t>
      </w:r>
      <w:r w:rsidR="0074445A">
        <w:rPr>
          <w:szCs w:val="22"/>
        </w:rPr>
        <w:t>5</w:t>
      </w:r>
      <w:r w:rsidR="00A155B3">
        <w:rPr>
          <w:szCs w:val="22"/>
        </w:rPr>
        <w:t> </w:t>
      </w:r>
      <w:r w:rsidR="00E07C7D">
        <w:rPr>
          <w:szCs w:val="22"/>
        </w:rPr>
        <w:t>°C ab, oder Trinkwasser kalt (PWC) erwärmt sich auf mehr als 25</w:t>
      </w:r>
      <w:r w:rsidR="00A155B3">
        <w:rPr>
          <w:szCs w:val="22"/>
        </w:rPr>
        <w:t> </w:t>
      </w:r>
      <w:r w:rsidR="00E07C7D">
        <w:rPr>
          <w:szCs w:val="22"/>
        </w:rPr>
        <w:t xml:space="preserve">°C. </w:t>
      </w:r>
      <w:r w:rsidR="00456EA4">
        <w:rPr>
          <w:szCs w:val="22"/>
        </w:rPr>
        <w:t>In beiden Fällen</w:t>
      </w:r>
      <w:r w:rsidR="00E07C7D">
        <w:rPr>
          <w:szCs w:val="22"/>
        </w:rPr>
        <w:t xml:space="preserve"> steigt das Risiko des Legionellenwachstums. Also der Bakterien, die über Aerosole</w:t>
      </w:r>
      <w:r w:rsidR="000A7BB6">
        <w:rPr>
          <w:szCs w:val="22"/>
        </w:rPr>
        <w:t xml:space="preserve"> wie </w:t>
      </w:r>
      <w:r w:rsidR="00E07C7D">
        <w:rPr>
          <w:szCs w:val="22"/>
        </w:rPr>
        <w:t xml:space="preserve">beim Duschen </w:t>
      </w:r>
      <w:r w:rsidR="006055D1">
        <w:rPr>
          <w:szCs w:val="22"/>
        </w:rPr>
        <w:t>eine Legionellose</w:t>
      </w:r>
      <w:r w:rsidR="00E07C7D">
        <w:rPr>
          <w:szCs w:val="22"/>
        </w:rPr>
        <w:t xml:space="preserve"> (eine Form der Lungenentzündung) auslösen</w:t>
      </w:r>
      <w:r w:rsidR="00E12FE2">
        <w:rPr>
          <w:szCs w:val="22"/>
        </w:rPr>
        <w:t xml:space="preserve"> können</w:t>
      </w:r>
      <w:r w:rsidR="00E07C7D">
        <w:rPr>
          <w:szCs w:val="22"/>
        </w:rPr>
        <w:t>.</w:t>
      </w:r>
    </w:p>
    <w:p w14:paraId="7BC56EE7" w14:textId="77777777" w:rsidR="007127D9" w:rsidRDefault="007127D9" w:rsidP="00327C03">
      <w:pPr>
        <w:pStyle w:val="Textkrper"/>
        <w:spacing w:line="300" w:lineRule="auto"/>
        <w:rPr>
          <w:szCs w:val="22"/>
        </w:rPr>
      </w:pPr>
    </w:p>
    <w:p w14:paraId="134CEB58" w14:textId="1D326DB6" w:rsidR="00026078" w:rsidRPr="00ED16B6" w:rsidRDefault="00B174EE" w:rsidP="00026078">
      <w:pPr>
        <w:pStyle w:val="Textkrper"/>
        <w:spacing w:line="300" w:lineRule="auto"/>
        <w:rPr>
          <w:b/>
          <w:bCs/>
          <w:szCs w:val="22"/>
        </w:rPr>
      </w:pPr>
      <w:r>
        <w:rPr>
          <w:b/>
          <w:bCs/>
          <w:szCs w:val="22"/>
        </w:rPr>
        <w:t>Warum die Trinkwasserinstallation ganzheitlich betrachten</w:t>
      </w:r>
      <w:r w:rsidR="00026078" w:rsidRPr="00ED16B6">
        <w:rPr>
          <w:b/>
          <w:bCs/>
          <w:szCs w:val="22"/>
        </w:rPr>
        <w:t>?</w:t>
      </w:r>
    </w:p>
    <w:p w14:paraId="621D5670" w14:textId="561599E1" w:rsidR="00D66E68" w:rsidRDefault="00370603" w:rsidP="00026078">
      <w:pPr>
        <w:pStyle w:val="Textkrper"/>
        <w:spacing w:line="300" w:lineRule="auto"/>
        <w:rPr>
          <w:szCs w:val="22"/>
        </w:rPr>
      </w:pPr>
      <w:r>
        <w:rPr>
          <w:szCs w:val="22"/>
        </w:rPr>
        <w:t xml:space="preserve">Für die Risikoabschätzung (früher: Gefährdungsanalyse) ist eine umfassende Bewertung der Trinkwasserinstallation durch einen </w:t>
      </w:r>
      <w:r w:rsidR="00E82A01">
        <w:rPr>
          <w:szCs w:val="22"/>
        </w:rPr>
        <w:t xml:space="preserve">qualifizierten </w:t>
      </w:r>
      <w:r>
        <w:rPr>
          <w:szCs w:val="22"/>
        </w:rPr>
        <w:t xml:space="preserve">Sachverständigen notwendig. </w:t>
      </w:r>
      <w:r w:rsidR="007418E0">
        <w:rPr>
          <w:szCs w:val="22"/>
        </w:rPr>
        <w:t>Den meisten</w:t>
      </w:r>
      <w:r w:rsidR="001E0CED">
        <w:rPr>
          <w:szCs w:val="22"/>
        </w:rPr>
        <w:t xml:space="preserve"> Betreibern einer Trinkwasserinstallation ist </w:t>
      </w:r>
      <w:r w:rsidR="007418E0">
        <w:rPr>
          <w:szCs w:val="22"/>
        </w:rPr>
        <w:t xml:space="preserve">in der Praxis </w:t>
      </w:r>
      <w:r w:rsidR="006055D1">
        <w:rPr>
          <w:szCs w:val="22"/>
        </w:rPr>
        <w:t>bereits</w:t>
      </w:r>
      <w:r w:rsidR="001E0CED">
        <w:rPr>
          <w:szCs w:val="22"/>
        </w:rPr>
        <w:t xml:space="preserve"> geholfen, wenn ein entsprechend qualifizierter Fachhandwerker – </w:t>
      </w:r>
      <w:r w:rsidR="007418E0">
        <w:rPr>
          <w:szCs w:val="22"/>
        </w:rPr>
        <w:t xml:space="preserve">beispielsweise nach Teilnahme an der </w:t>
      </w:r>
      <w:r w:rsidR="001E0CED">
        <w:rPr>
          <w:szCs w:val="22"/>
        </w:rPr>
        <w:t>Viega</w:t>
      </w:r>
      <w:r w:rsidR="006055D1">
        <w:rPr>
          <w:szCs w:val="22"/>
        </w:rPr>
        <w:t xml:space="preserve"> </w:t>
      </w:r>
      <w:r w:rsidR="007418E0">
        <w:rPr>
          <w:szCs w:val="22"/>
        </w:rPr>
        <w:t>Hygienes</w:t>
      </w:r>
      <w:r w:rsidR="001E0CED">
        <w:rPr>
          <w:szCs w:val="22"/>
        </w:rPr>
        <w:t>c</w:t>
      </w:r>
      <w:r w:rsidR="006A741A">
        <w:rPr>
          <w:szCs w:val="22"/>
        </w:rPr>
        <w:t>h</w:t>
      </w:r>
      <w:r w:rsidR="001E0CED">
        <w:rPr>
          <w:szCs w:val="22"/>
        </w:rPr>
        <w:t xml:space="preserve">ulung </w:t>
      </w:r>
      <w:r w:rsidR="007418E0">
        <w:rPr>
          <w:szCs w:val="22"/>
        </w:rPr>
        <w:t xml:space="preserve">nach VDI 6023 – </w:t>
      </w:r>
      <w:r w:rsidR="001E0CED">
        <w:rPr>
          <w:szCs w:val="22"/>
        </w:rPr>
        <w:t xml:space="preserve">im Rahmen einer Ortsbegehung die grundlegende Einschätzung vornimmt, ob Hygienerisiken bestehen </w:t>
      </w:r>
      <w:r w:rsidR="007418E0">
        <w:rPr>
          <w:szCs w:val="22"/>
        </w:rPr>
        <w:t>und welche Maßnahmen zur Beseitigung ergriffen werden müssen.</w:t>
      </w:r>
      <w:r w:rsidR="00D66E68">
        <w:rPr>
          <w:szCs w:val="22"/>
        </w:rPr>
        <w:t xml:space="preserve"> Die Orientierung am Fließweg ist hierbei sowohl formell </w:t>
      </w:r>
      <w:r w:rsidR="006055D1">
        <w:rPr>
          <w:szCs w:val="22"/>
        </w:rPr>
        <w:t xml:space="preserve">als auch </w:t>
      </w:r>
      <w:r w:rsidR="00D66E68">
        <w:rPr>
          <w:szCs w:val="22"/>
        </w:rPr>
        <w:t xml:space="preserve">inhaltlich sinnvoll, weil nur darüber </w:t>
      </w:r>
      <w:r w:rsidR="00D66E68">
        <w:rPr>
          <w:szCs w:val="22"/>
        </w:rPr>
        <w:br/>
      </w:r>
    </w:p>
    <w:p w14:paraId="3EF18206" w14:textId="77777777" w:rsidR="007E445D" w:rsidRDefault="00D66E68" w:rsidP="00026078">
      <w:pPr>
        <w:pStyle w:val="Textkrper"/>
        <w:numPr>
          <w:ilvl w:val="0"/>
          <w:numId w:val="4"/>
        </w:numPr>
        <w:spacing w:line="300" w:lineRule="auto"/>
        <w:rPr>
          <w:szCs w:val="22"/>
        </w:rPr>
      </w:pPr>
      <w:r>
        <w:rPr>
          <w:szCs w:val="22"/>
        </w:rPr>
        <w:t xml:space="preserve">die </w:t>
      </w:r>
      <w:r w:rsidR="0014231B">
        <w:rPr>
          <w:szCs w:val="22"/>
        </w:rPr>
        <w:t xml:space="preserve">Trinkwasserinstallation </w:t>
      </w:r>
      <w:r>
        <w:rPr>
          <w:szCs w:val="22"/>
        </w:rPr>
        <w:t>in ihrer Gesamtheit erfasst</w:t>
      </w:r>
      <w:r w:rsidR="001B3436">
        <w:rPr>
          <w:szCs w:val="22"/>
        </w:rPr>
        <w:t xml:space="preserve"> </w:t>
      </w:r>
      <w:r>
        <w:rPr>
          <w:szCs w:val="22"/>
        </w:rPr>
        <w:t xml:space="preserve">wird </w:t>
      </w:r>
    </w:p>
    <w:p w14:paraId="30F17A4F" w14:textId="77777777" w:rsidR="007E445D" w:rsidRDefault="007E445D" w:rsidP="007E445D">
      <w:pPr>
        <w:pStyle w:val="Textkrper"/>
        <w:spacing w:line="300" w:lineRule="auto"/>
        <w:ind w:left="360"/>
        <w:rPr>
          <w:szCs w:val="22"/>
        </w:rPr>
      </w:pPr>
    </w:p>
    <w:p w14:paraId="2DC0D7ED" w14:textId="5FEF6684" w:rsidR="00D66E68" w:rsidRDefault="00D66E68" w:rsidP="007E445D">
      <w:pPr>
        <w:pStyle w:val="Textkrper"/>
        <w:spacing w:line="300" w:lineRule="auto"/>
        <w:rPr>
          <w:szCs w:val="22"/>
        </w:rPr>
      </w:pPr>
      <w:r w:rsidRPr="007E445D">
        <w:rPr>
          <w:szCs w:val="22"/>
        </w:rPr>
        <w:t xml:space="preserve">und gleichzeitig die wesentlichen entscheidenden Hygienerisiken wie </w:t>
      </w:r>
    </w:p>
    <w:p w14:paraId="7C92097D" w14:textId="77777777" w:rsidR="007E445D" w:rsidRPr="007E445D" w:rsidRDefault="007E445D" w:rsidP="007E445D">
      <w:pPr>
        <w:pStyle w:val="Textkrper"/>
        <w:spacing w:line="300" w:lineRule="auto"/>
        <w:rPr>
          <w:szCs w:val="22"/>
        </w:rPr>
      </w:pPr>
    </w:p>
    <w:p w14:paraId="23AEF601" w14:textId="525621FF" w:rsidR="00ED16B6" w:rsidRPr="00D66E68" w:rsidRDefault="00ED16B6" w:rsidP="00D66E68">
      <w:pPr>
        <w:pStyle w:val="Textkrper"/>
        <w:numPr>
          <w:ilvl w:val="0"/>
          <w:numId w:val="4"/>
        </w:numPr>
        <w:spacing w:line="300" w:lineRule="auto"/>
        <w:rPr>
          <w:szCs w:val="22"/>
        </w:rPr>
      </w:pPr>
      <w:r w:rsidRPr="00D66E68">
        <w:rPr>
          <w:szCs w:val="22"/>
        </w:rPr>
        <w:t xml:space="preserve">das Nicht-Einhalten der Temperaturgrenzwerte für PWH und PWC, </w:t>
      </w:r>
    </w:p>
    <w:p w14:paraId="0A205537" w14:textId="77777777" w:rsidR="00ED16B6" w:rsidRPr="00D66E68" w:rsidRDefault="00ED16B6" w:rsidP="00D66E68">
      <w:pPr>
        <w:pStyle w:val="Textkrper"/>
        <w:numPr>
          <w:ilvl w:val="0"/>
          <w:numId w:val="4"/>
        </w:numPr>
        <w:spacing w:line="300" w:lineRule="auto"/>
        <w:rPr>
          <w:szCs w:val="22"/>
        </w:rPr>
      </w:pPr>
      <w:r w:rsidRPr="00D66E68">
        <w:rPr>
          <w:szCs w:val="22"/>
        </w:rPr>
        <w:t xml:space="preserve">ein unzureichender Wasseraustausch, </w:t>
      </w:r>
    </w:p>
    <w:p w14:paraId="1571D216" w14:textId="77777777" w:rsidR="00ED16B6" w:rsidRPr="00D66E68" w:rsidRDefault="00ED16B6" w:rsidP="00D66E68">
      <w:pPr>
        <w:pStyle w:val="Textkrper"/>
        <w:numPr>
          <w:ilvl w:val="0"/>
          <w:numId w:val="4"/>
        </w:numPr>
        <w:spacing w:line="300" w:lineRule="auto"/>
        <w:rPr>
          <w:szCs w:val="22"/>
        </w:rPr>
      </w:pPr>
      <w:r w:rsidRPr="00D66E68">
        <w:rPr>
          <w:szCs w:val="22"/>
        </w:rPr>
        <w:t xml:space="preserve">eine fehlende Durchströmung (Wasserdynamik) sowie </w:t>
      </w:r>
    </w:p>
    <w:p w14:paraId="3FBBD1BC" w14:textId="77777777" w:rsidR="007E445D" w:rsidRDefault="00ED16B6" w:rsidP="00D66E68">
      <w:pPr>
        <w:pStyle w:val="Textkrper"/>
        <w:numPr>
          <w:ilvl w:val="0"/>
          <w:numId w:val="4"/>
        </w:numPr>
        <w:spacing w:line="300" w:lineRule="auto"/>
        <w:rPr>
          <w:szCs w:val="22"/>
        </w:rPr>
      </w:pPr>
      <w:r w:rsidRPr="00D66E68">
        <w:rPr>
          <w:szCs w:val="22"/>
        </w:rPr>
        <w:t>ein zu großes Nährstoffangebot für Legionellen in den Rohrleitungen</w:t>
      </w:r>
    </w:p>
    <w:p w14:paraId="262717D9" w14:textId="77777777" w:rsidR="007E445D" w:rsidRDefault="007E445D" w:rsidP="007E445D">
      <w:pPr>
        <w:pStyle w:val="Textkrper"/>
        <w:spacing w:line="300" w:lineRule="auto"/>
        <w:ind w:left="360"/>
        <w:rPr>
          <w:szCs w:val="22"/>
        </w:rPr>
      </w:pPr>
    </w:p>
    <w:p w14:paraId="1C5D087E" w14:textId="4D508C67" w:rsidR="00631F92" w:rsidRPr="007E445D" w:rsidRDefault="00D66E68" w:rsidP="007E445D">
      <w:pPr>
        <w:pStyle w:val="Textkrper"/>
        <w:spacing w:line="300" w:lineRule="auto"/>
        <w:rPr>
          <w:szCs w:val="22"/>
        </w:rPr>
      </w:pPr>
      <w:r w:rsidRPr="007E445D">
        <w:rPr>
          <w:szCs w:val="22"/>
        </w:rPr>
        <w:t>festzustellen sind</w:t>
      </w:r>
      <w:r w:rsidR="00ED16B6" w:rsidRPr="007E445D">
        <w:rPr>
          <w:szCs w:val="22"/>
        </w:rPr>
        <w:t>.</w:t>
      </w:r>
      <w:r w:rsidRPr="007E445D">
        <w:rPr>
          <w:szCs w:val="22"/>
        </w:rPr>
        <w:t xml:space="preserve"> </w:t>
      </w:r>
    </w:p>
    <w:p w14:paraId="4C3E3CB2" w14:textId="77777777" w:rsidR="00631F92" w:rsidRDefault="00631F92" w:rsidP="00D66E68">
      <w:pPr>
        <w:pStyle w:val="Textkrper"/>
        <w:spacing w:line="300" w:lineRule="auto"/>
        <w:rPr>
          <w:szCs w:val="22"/>
        </w:rPr>
      </w:pPr>
    </w:p>
    <w:p w14:paraId="404CDF4B" w14:textId="7DB2B7B3" w:rsidR="008122A8" w:rsidRDefault="008122A8" w:rsidP="00D66E68">
      <w:pPr>
        <w:pStyle w:val="Textkrper"/>
        <w:spacing w:line="300" w:lineRule="auto"/>
        <w:rPr>
          <w:szCs w:val="22"/>
        </w:rPr>
      </w:pPr>
      <w:r>
        <w:rPr>
          <w:szCs w:val="22"/>
        </w:rPr>
        <w:t>Die Auswertung der Risikoabschätzung erfolgt dann gemäß der Risikomatrix (s</w:t>
      </w:r>
      <w:r w:rsidR="006055D1">
        <w:rPr>
          <w:szCs w:val="22"/>
        </w:rPr>
        <w:t>iehe</w:t>
      </w:r>
      <w:r>
        <w:rPr>
          <w:szCs w:val="22"/>
        </w:rPr>
        <w:t xml:space="preserve"> Grafik). Sie setzt den Einfluss des Mangels auf die Trinkwasserqualität in eine direkte Beziehung zum </w:t>
      </w:r>
      <w:r w:rsidRPr="008122A8">
        <w:rPr>
          <w:szCs w:val="22"/>
        </w:rPr>
        <w:t>Gefahrenpotenzial des Mangels für die menschliche Gesundheit.</w:t>
      </w:r>
    </w:p>
    <w:p w14:paraId="23135CDB" w14:textId="77777777" w:rsidR="008122A8" w:rsidRDefault="008122A8" w:rsidP="00D66E68">
      <w:pPr>
        <w:pStyle w:val="Textkrper"/>
        <w:spacing w:line="300" w:lineRule="auto"/>
        <w:rPr>
          <w:szCs w:val="22"/>
        </w:rPr>
      </w:pPr>
    </w:p>
    <w:p w14:paraId="4A9544D2" w14:textId="44CA9DCC" w:rsidR="00ED16B6" w:rsidRDefault="00D66E68" w:rsidP="00D66E68">
      <w:pPr>
        <w:pStyle w:val="Textkrper"/>
        <w:spacing w:line="300" w:lineRule="auto"/>
        <w:rPr>
          <w:szCs w:val="22"/>
        </w:rPr>
      </w:pPr>
      <w:r>
        <w:rPr>
          <w:szCs w:val="22"/>
        </w:rPr>
        <w:t xml:space="preserve">Zentrale Bestandteile des </w:t>
      </w:r>
      <w:r w:rsidR="008122A8">
        <w:rPr>
          <w:szCs w:val="22"/>
        </w:rPr>
        <w:t>aus der Risikoabschätzung</w:t>
      </w:r>
      <w:r>
        <w:rPr>
          <w:szCs w:val="22"/>
        </w:rPr>
        <w:t xml:space="preserve"> abgeleiteten Sanierungskonzeptes fokussieren dann üblicherweise auf</w:t>
      </w:r>
    </w:p>
    <w:p w14:paraId="29167199" w14:textId="77777777" w:rsidR="007E445D" w:rsidRPr="00D66E68" w:rsidRDefault="007E445D" w:rsidP="00D66E68">
      <w:pPr>
        <w:pStyle w:val="Textkrper"/>
        <w:spacing w:line="300" w:lineRule="auto"/>
        <w:rPr>
          <w:szCs w:val="22"/>
        </w:rPr>
      </w:pPr>
    </w:p>
    <w:p w14:paraId="0FC32EE0" w14:textId="5644DD47" w:rsidR="00ED16B6" w:rsidRPr="00D66E68" w:rsidRDefault="00D66E68" w:rsidP="00D66E68">
      <w:pPr>
        <w:pStyle w:val="Textkrper"/>
        <w:numPr>
          <w:ilvl w:val="0"/>
          <w:numId w:val="5"/>
        </w:numPr>
        <w:spacing w:line="300" w:lineRule="auto"/>
        <w:rPr>
          <w:szCs w:val="22"/>
        </w:rPr>
      </w:pPr>
      <w:r>
        <w:rPr>
          <w:szCs w:val="22"/>
        </w:rPr>
        <w:lastRenderedPageBreak/>
        <w:t>einer</w:t>
      </w:r>
      <w:r w:rsidR="00ED16B6" w:rsidRPr="00D66E68">
        <w:rPr>
          <w:szCs w:val="22"/>
        </w:rPr>
        <w:t xml:space="preserve"> </w:t>
      </w:r>
      <w:r>
        <w:rPr>
          <w:szCs w:val="22"/>
        </w:rPr>
        <w:t xml:space="preserve">hygienegerechten </w:t>
      </w:r>
      <w:r w:rsidR="00ED16B6" w:rsidRPr="00D66E68">
        <w:rPr>
          <w:szCs w:val="22"/>
        </w:rPr>
        <w:t>Temperaturhaltung im Warmwassersystem (hydraulischer Abgleich), bei Großanlagen 60/55</w:t>
      </w:r>
      <w:r w:rsidR="00A155B3">
        <w:rPr>
          <w:szCs w:val="22"/>
        </w:rPr>
        <w:t> </w:t>
      </w:r>
      <w:r w:rsidR="00ED16B6" w:rsidRPr="00D66E68">
        <w:rPr>
          <w:szCs w:val="22"/>
        </w:rPr>
        <w:t xml:space="preserve">°C in der Zirkulation zwischen </w:t>
      </w:r>
      <w:r w:rsidR="008C173B" w:rsidRPr="008C173B">
        <w:rPr>
          <w:szCs w:val="22"/>
        </w:rPr>
        <w:t xml:space="preserve">Aus- und </w:t>
      </w:r>
      <w:r w:rsidR="004C5390">
        <w:rPr>
          <w:szCs w:val="22"/>
        </w:rPr>
        <w:t>W</w:t>
      </w:r>
      <w:r w:rsidR="008C173B" w:rsidRPr="008C173B">
        <w:rPr>
          <w:szCs w:val="22"/>
        </w:rPr>
        <w:t>iedereintritt in den Trinkwassererwärmer</w:t>
      </w:r>
      <w:r w:rsidR="00ED16B6" w:rsidRPr="00D66E68">
        <w:rPr>
          <w:szCs w:val="22"/>
        </w:rPr>
        <w:t>;</w:t>
      </w:r>
    </w:p>
    <w:p w14:paraId="4DE9FE5F" w14:textId="01901B28" w:rsidR="00ED16B6" w:rsidRPr="00D66E68" w:rsidRDefault="00D66E68" w:rsidP="00D66E68">
      <w:pPr>
        <w:pStyle w:val="Textkrper"/>
        <w:numPr>
          <w:ilvl w:val="0"/>
          <w:numId w:val="5"/>
        </w:numPr>
        <w:spacing w:line="300" w:lineRule="auto"/>
        <w:rPr>
          <w:szCs w:val="22"/>
        </w:rPr>
      </w:pPr>
      <w:r>
        <w:rPr>
          <w:szCs w:val="22"/>
        </w:rPr>
        <w:t>dem</w:t>
      </w:r>
      <w:r w:rsidR="00ED16B6" w:rsidRPr="00D66E68">
        <w:rPr>
          <w:szCs w:val="22"/>
        </w:rPr>
        <w:t xml:space="preserve"> Verhindern oder Minimieren von Fremderwärmung des Kaltwassers;</w:t>
      </w:r>
    </w:p>
    <w:p w14:paraId="24D068CA" w14:textId="77A7D043" w:rsidR="00ED16B6" w:rsidRPr="00D66E68" w:rsidRDefault="00D66E68" w:rsidP="00D66E68">
      <w:pPr>
        <w:pStyle w:val="Textkrper"/>
        <w:numPr>
          <w:ilvl w:val="0"/>
          <w:numId w:val="5"/>
        </w:numPr>
        <w:spacing w:line="300" w:lineRule="auto"/>
        <w:rPr>
          <w:szCs w:val="22"/>
        </w:rPr>
      </w:pPr>
      <w:r>
        <w:rPr>
          <w:szCs w:val="22"/>
        </w:rPr>
        <w:t>einer</w:t>
      </w:r>
      <w:r w:rsidR="00ED16B6" w:rsidRPr="00D66E68">
        <w:rPr>
          <w:szCs w:val="22"/>
        </w:rPr>
        <w:t xml:space="preserve"> bedarfsgerechte</w:t>
      </w:r>
      <w:r>
        <w:rPr>
          <w:szCs w:val="22"/>
        </w:rPr>
        <w:t>n</w:t>
      </w:r>
      <w:r w:rsidR="00ED16B6" w:rsidRPr="00D66E68">
        <w:rPr>
          <w:szCs w:val="22"/>
        </w:rPr>
        <w:t xml:space="preserve"> Dimensionierung der Rohrleitungen; </w:t>
      </w:r>
    </w:p>
    <w:p w14:paraId="55AC2F6E" w14:textId="77777777" w:rsidR="00FA5785" w:rsidRDefault="00D66E68" w:rsidP="00D66E68">
      <w:pPr>
        <w:pStyle w:val="Textkrper"/>
        <w:numPr>
          <w:ilvl w:val="0"/>
          <w:numId w:val="5"/>
        </w:numPr>
        <w:spacing w:line="300" w:lineRule="auto"/>
        <w:rPr>
          <w:szCs w:val="22"/>
        </w:rPr>
      </w:pPr>
      <w:r>
        <w:rPr>
          <w:szCs w:val="22"/>
        </w:rPr>
        <w:t>der</w:t>
      </w:r>
      <w:r w:rsidR="00ED16B6" w:rsidRPr="00D66E68">
        <w:rPr>
          <w:szCs w:val="22"/>
        </w:rPr>
        <w:t xml:space="preserve"> Beseitigung von Totleitungen und nicht betriebenen Bypässen und</w:t>
      </w:r>
    </w:p>
    <w:p w14:paraId="1DEBEF7D" w14:textId="77777777" w:rsidR="007E445D" w:rsidRDefault="00D66E68" w:rsidP="00D66E68">
      <w:pPr>
        <w:pStyle w:val="Textkrper"/>
        <w:numPr>
          <w:ilvl w:val="0"/>
          <w:numId w:val="5"/>
        </w:numPr>
        <w:spacing w:line="300" w:lineRule="auto"/>
        <w:rPr>
          <w:szCs w:val="22"/>
        </w:rPr>
      </w:pPr>
      <w:r>
        <w:rPr>
          <w:szCs w:val="22"/>
        </w:rPr>
        <w:t xml:space="preserve">der Einhaltung des </w:t>
      </w:r>
      <w:r w:rsidR="00ED16B6" w:rsidRPr="00D66E68">
        <w:rPr>
          <w:szCs w:val="22"/>
        </w:rPr>
        <w:t>bestimmungsgemäße</w:t>
      </w:r>
      <w:r>
        <w:rPr>
          <w:szCs w:val="22"/>
        </w:rPr>
        <w:t>n</w:t>
      </w:r>
      <w:r w:rsidR="00ED16B6" w:rsidRPr="00D66E68">
        <w:rPr>
          <w:szCs w:val="22"/>
        </w:rPr>
        <w:t xml:space="preserve"> Betrieb</w:t>
      </w:r>
      <w:r>
        <w:rPr>
          <w:szCs w:val="22"/>
        </w:rPr>
        <w:t>s</w:t>
      </w:r>
      <w:r w:rsidR="00ED16B6" w:rsidRPr="00D66E68">
        <w:rPr>
          <w:szCs w:val="22"/>
        </w:rPr>
        <w:t>.</w:t>
      </w:r>
    </w:p>
    <w:p w14:paraId="4BE93D16" w14:textId="77777777" w:rsidR="007E445D" w:rsidRPr="007E445D" w:rsidRDefault="007E445D" w:rsidP="007E445D">
      <w:pPr>
        <w:pStyle w:val="Textkrper"/>
        <w:spacing w:line="300" w:lineRule="auto"/>
        <w:rPr>
          <w:szCs w:val="22"/>
        </w:rPr>
      </w:pPr>
    </w:p>
    <w:p w14:paraId="7E164384" w14:textId="1D972EC0" w:rsidR="00B174EE" w:rsidRPr="007E445D" w:rsidRDefault="008157D3" w:rsidP="007E445D">
      <w:pPr>
        <w:pStyle w:val="Textkrper"/>
        <w:spacing w:line="300" w:lineRule="auto"/>
        <w:rPr>
          <w:szCs w:val="22"/>
        </w:rPr>
      </w:pPr>
      <w:r w:rsidRPr="007E445D">
        <w:rPr>
          <w:b/>
          <w:bCs/>
          <w:szCs w:val="22"/>
        </w:rPr>
        <w:t>Wie kann die</w:t>
      </w:r>
      <w:r w:rsidR="00B174EE" w:rsidRPr="007E445D">
        <w:rPr>
          <w:b/>
          <w:bCs/>
          <w:szCs w:val="22"/>
        </w:rPr>
        <w:t xml:space="preserve"> Bestandsaufnahme </w:t>
      </w:r>
      <w:r w:rsidRPr="007E445D">
        <w:rPr>
          <w:b/>
          <w:bCs/>
          <w:szCs w:val="22"/>
        </w:rPr>
        <w:t>gegliedert werden</w:t>
      </w:r>
      <w:r w:rsidR="00B174EE" w:rsidRPr="007E445D">
        <w:rPr>
          <w:b/>
          <w:bCs/>
          <w:szCs w:val="22"/>
        </w:rPr>
        <w:t>?</w:t>
      </w:r>
    </w:p>
    <w:p w14:paraId="500F5B04" w14:textId="79DFE5F3" w:rsidR="00ED16B6" w:rsidRDefault="00B174EE" w:rsidP="00B174EE">
      <w:pPr>
        <w:pStyle w:val="Textkrper"/>
        <w:spacing w:line="300" w:lineRule="auto"/>
        <w:rPr>
          <w:szCs w:val="22"/>
        </w:rPr>
      </w:pPr>
      <w:r>
        <w:rPr>
          <w:szCs w:val="22"/>
        </w:rPr>
        <w:t>Bei der Bestandsaufnahme einer hygienekritischen Trinkwasserinstallation gibt es in der Regel drei Schwerpunkte:</w:t>
      </w:r>
      <w:r>
        <w:rPr>
          <w:szCs w:val="22"/>
        </w:rPr>
        <w:br/>
      </w:r>
    </w:p>
    <w:p w14:paraId="098626C1" w14:textId="53894FE5" w:rsidR="00B174EE" w:rsidRPr="00B174EE" w:rsidRDefault="00B174EE" w:rsidP="00A155B3">
      <w:pPr>
        <w:pStyle w:val="Textkrper"/>
        <w:numPr>
          <w:ilvl w:val="0"/>
          <w:numId w:val="9"/>
        </w:numPr>
        <w:spacing w:line="300" w:lineRule="auto"/>
        <w:rPr>
          <w:szCs w:val="22"/>
        </w:rPr>
      </w:pPr>
      <w:r>
        <w:rPr>
          <w:szCs w:val="22"/>
        </w:rPr>
        <w:t>die</w:t>
      </w:r>
      <w:r w:rsidRPr="00B174EE">
        <w:rPr>
          <w:szCs w:val="22"/>
        </w:rPr>
        <w:t xml:space="preserve"> eingesetzten Rohrwerkstoffen, Installationskomponenten und Bauteile,</w:t>
      </w:r>
    </w:p>
    <w:p w14:paraId="7A897381" w14:textId="55CAD856" w:rsidR="00B174EE" w:rsidRPr="00B174EE" w:rsidRDefault="00B174EE" w:rsidP="00A155B3">
      <w:pPr>
        <w:pStyle w:val="Textkrper"/>
        <w:numPr>
          <w:ilvl w:val="0"/>
          <w:numId w:val="9"/>
        </w:numPr>
        <w:spacing w:line="300" w:lineRule="auto"/>
        <w:rPr>
          <w:szCs w:val="22"/>
        </w:rPr>
      </w:pPr>
      <w:r>
        <w:rPr>
          <w:szCs w:val="22"/>
        </w:rPr>
        <w:t>die</w:t>
      </w:r>
      <w:r w:rsidRPr="00B174EE">
        <w:rPr>
          <w:szCs w:val="22"/>
        </w:rPr>
        <w:t xml:space="preserve"> Ausführung der Installation </w:t>
      </w:r>
      <w:r>
        <w:rPr>
          <w:szCs w:val="22"/>
        </w:rPr>
        <w:t xml:space="preserve">als solche </w:t>
      </w:r>
      <w:r w:rsidRPr="00B174EE">
        <w:rPr>
          <w:szCs w:val="22"/>
        </w:rPr>
        <w:t xml:space="preserve">und </w:t>
      </w:r>
    </w:p>
    <w:p w14:paraId="7DDACE3D" w14:textId="59FF4C31" w:rsidR="007E445D" w:rsidRPr="007E445D" w:rsidRDefault="00B174EE" w:rsidP="007E445D">
      <w:pPr>
        <w:pStyle w:val="Textkrper"/>
        <w:numPr>
          <w:ilvl w:val="0"/>
          <w:numId w:val="9"/>
        </w:numPr>
        <w:spacing w:line="300" w:lineRule="auto"/>
        <w:rPr>
          <w:szCs w:val="22"/>
        </w:rPr>
      </w:pPr>
      <w:r>
        <w:rPr>
          <w:szCs w:val="22"/>
        </w:rPr>
        <w:t>der</w:t>
      </w:r>
      <w:r w:rsidRPr="00B174EE">
        <w:rPr>
          <w:szCs w:val="22"/>
        </w:rPr>
        <w:t xml:space="preserve"> Betrieb </w:t>
      </w:r>
      <w:r>
        <w:rPr>
          <w:szCs w:val="22"/>
        </w:rPr>
        <w:t>der Trinkwasserinstallation.</w:t>
      </w:r>
    </w:p>
    <w:p w14:paraId="69C98296" w14:textId="77777777" w:rsidR="007E445D" w:rsidRDefault="007E445D" w:rsidP="007E445D">
      <w:pPr>
        <w:pStyle w:val="Textkrper"/>
        <w:spacing w:line="300" w:lineRule="auto"/>
        <w:rPr>
          <w:szCs w:val="22"/>
        </w:rPr>
      </w:pPr>
    </w:p>
    <w:p w14:paraId="6811AF7C" w14:textId="26175FF8" w:rsidR="00B174EE" w:rsidRPr="007E445D" w:rsidRDefault="008157D3" w:rsidP="007E445D">
      <w:pPr>
        <w:pStyle w:val="Textkrper"/>
        <w:spacing w:line="300" w:lineRule="auto"/>
        <w:rPr>
          <w:szCs w:val="22"/>
        </w:rPr>
      </w:pPr>
      <w:r w:rsidRPr="007E445D">
        <w:rPr>
          <w:szCs w:val="22"/>
        </w:rPr>
        <w:t>Bezüglich der Rohrwerkstoffe, Installationskomponenten und Bauteilen ist – neben grundsätzlichen Aspekten wie dem generellen Verbot von Bleileitungen oder dem Austausch verzinkter Stahlrohre im PWH-</w:t>
      </w:r>
      <w:r w:rsidR="008C173B" w:rsidRPr="007E445D">
        <w:rPr>
          <w:szCs w:val="22"/>
        </w:rPr>
        <w:t>System</w:t>
      </w:r>
      <w:r w:rsidRPr="007E445D">
        <w:rPr>
          <w:szCs w:val="22"/>
        </w:rPr>
        <w:t xml:space="preserve"> – der Allgemeinzustand der Installation (zum Beispiel </w:t>
      </w:r>
      <w:r w:rsidR="00FA0317" w:rsidRPr="007E445D">
        <w:rPr>
          <w:szCs w:val="22"/>
        </w:rPr>
        <w:t xml:space="preserve">Beschädigungen oder </w:t>
      </w:r>
      <w:r w:rsidRPr="007E445D">
        <w:rPr>
          <w:szCs w:val="22"/>
        </w:rPr>
        <w:t xml:space="preserve">Korrosion) zu </w:t>
      </w:r>
      <w:r w:rsidR="00FA0317" w:rsidRPr="007E445D">
        <w:rPr>
          <w:szCs w:val="22"/>
        </w:rPr>
        <w:t>bewerten</w:t>
      </w:r>
      <w:r w:rsidR="007624B0" w:rsidRPr="007E445D">
        <w:rPr>
          <w:szCs w:val="22"/>
        </w:rPr>
        <w:t xml:space="preserve">. Auch </w:t>
      </w:r>
      <w:r w:rsidR="00FA0317" w:rsidRPr="007E445D">
        <w:rPr>
          <w:szCs w:val="22"/>
        </w:rPr>
        <w:t>die Einhaltung der einschlägigen Wartungsvorgaben</w:t>
      </w:r>
      <w:r w:rsidR="007624B0" w:rsidRPr="007E445D">
        <w:rPr>
          <w:szCs w:val="22"/>
        </w:rPr>
        <w:t>,</w:t>
      </w:r>
      <w:r w:rsidR="00FA0317" w:rsidRPr="007E445D">
        <w:rPr>
          <w:szCs w:val="22"/>
        </w:rPr>
        <w:t xml:space="preserve"> speziell zu Filtern und Armaturen</w:t>
      </w:r>
      <w:r w:rsidR="007624B0" w:rsidRPr="007E445D">
        <w:rPr>
          <w:szCs w:val="22"/>
        </w:rPr>
        <w:t>, muss geprüft werden</w:t>
      </w:r>
      <w:r w:rsidR="00FA0317" w:rsidRPr="007E445D">
        <w:rPr>
          <w:szCs w:val="22"/>
        </w:rPr>
        <w:t xml:space="preserve">. </w:t>
      </w:r>
      <w:r w:rsidR="00E56C91" w:rsidRPr="007E445D">
        <w:rPr>
          <w:szCs w:val="22"/>
        </w:rPr>
        <w:t xml:space="preserve">Denn stark verschmutzte Rückspülfilter dürften bei einer Bestandsaufnahme ebenso </w:t>
      </w:r>
      <w:r w:rsidR="008E06D7" w:rsidRPr="007E445D">
        <w:rPr>
          <w:szCs w:val="22"/>
        </w:rPr>
        <w:t>häufig zu finden</w:t>
      </w:r>
      <w:r w:rsidR="00E56C91" w:rsidRPr="007E445D">
        <w:rPr>
          <w:szCs w:val="22"/>
        </w:rPr>
        <w:t xml:space="preserve"> sein wie festsitzende Absperrarmaturen, </w:t>
      </w:r>
      <w:r w:rsidR="0074445A" w:rsidRPr="007E445D">
        <w:rPr>
          <w:szCs w:val="22"/>
        </w:rPr>
        <w:t>in</w:t>
      </w:r>
      <w:r w:rsidR="00E56C91" w:rsidRPr="007E445D">
        <w:rPr>
          <w:szCs w:val="22"/>
        </w:rPr>
        <w:t xml:space="preserve"> </w:t>
      </w:r>
      <w:r w:rsidR="008E06D7" w:rsidRPr="007E445D">
        <w:rPr>
          <w:szCs w:val="22"/>
        </w:rPr>
        <w:t xml:space="preserve">deren noch </w:t>
      </w:r>
      <w:r w:rsidR="00E56C91" w:rsidRPr="007E445D">
        <w:rPr>
          <w:szCs w:val="22"/>
        </w:rPr>
        <w:t>nicht</w:t>
      </w:r>
      <w:r w:rsidR="0074445A" w:rsidRPr="007E445D">
        <w:rPr>
          <w:szCs w:val="22"/>
        </w:rPr>
        <w:t xml:space="preserve"> </w:t>
      </w:r>
      <w:r w:rsidR="00E56C91" w:rsidRPr="007E445D">
        <w:rPr>
          <w:szCs w:val="22"/>
        </w:rPr>
        <w:t xml:space="preserve">totraumfreien Oberteilen </w:t>
      </w:r>
      <w:r w:rsidR="008E06D7" w:rsidRPr="007E445D">
        <w:rPr>
          <w:szCs w:val="22"/>
        </w:rPr>
        <w:t xml:space="preserve">Legionellen </w:t>
      </w:r>
      <w:r w:rsidR="00E56C91" w:rsidRPr="007E445D">
        <w:rPr>
          <w:szCs w:val="22"/>
        </w:rPr>
        <w:t>das optimale Vermehrungsbiotop finden.</w:t>
      </w:r>
    </w:p>
    <w:p w14:paraId="4C4A752D" w14:textId="77777777" w:rsidR="00E56C91" w:rsidRDefault="00E56C91" w:rsidP="00B174EE">
      <w:pPr>
        <w:pStyle w:val="Textkrper"/>
        <w:spacing w:line="300" w:lineRule="auto"/>
        <w:rPr>
          <w:szCs w:val="22"/>
        </w:rPr>
      </w:pPr>
    </w:p>
    <w:p w14:paraId="4A52929C" w14:textId="77777777" w:rsidR="007E445D" w:rsidRDefault="00E56C91" w:rsidP="00FD696D">
      <w:pPr>
        <w:pStyle w:val="Textkrper"/>
        <w:spacing w:line="300" w:lineRule="auto"/>
        <w:rPr>
          <w:szCs w:val="22"/>
        </w:rPr>
      </w:pPr>
      <w:r>
        <w:rPr>
          <w:szCs w:val="22"/>
        </w:rPr>
        <w:t xml:space="preserve">Bei der </w:t>
      </w:r>
      <w:r w:rsidR="00A82125">
        <w:rPr>
          <w:szCs w:val="22"/>
        </w:rPr>
        <w:t xml:space="preserve">Ausführung der </w:t>
      </w:r>
      <w:r>
        <w:rPr>
          <w:szCs w:val="22"/>
        </w:rPr>
        <w:t xml:space="preserve">Installation liegt das </w:t>
      </w:r>
      <w:r w:rsidR="00B6760F">
        <w:rPr>
          <w:szCs w:val="22"/>
        </w:rPr>
        <w:t>Haupta</w:t>
      </w:r>
      <w:r>
        <w:rPr>
          <w:szCs w:val="22"/>
        </w:rPr>
        <w:t xml:space="preserve">ugenmerk auf so genannten Totsträngen (an deren Ende es </w:t>
      </w:r>
      <w:r w:rsidR="008E06D7">
        <w:rPr>
          <w:szCs w:val="22"/>
        </w:rPr>
        <w:t xml:space="preserve">also </w:t>
      </w:r>
      <w:r>
        <w:rPr>
          <w:szCs w:val="22"/>
        </w:rPr>
        <w:t xml:space="preserve">keinen </w:t>
      </w:r>
      <w:r w:rsidR="001B50B7">
        <w:rPr>
          <w:szCs w:val="22"/>
        </w:rPr>
        <w:t xml:space="preserve">Nutzer oder Entnahmestellen </w:t>
      </w:r>
      <w:r>
        <w:rPr>
          <w:szCs w:val="22"/>
        </w:rPr>
        <w:t>mehr gibt)</w:t>
      </w:r>
      <w:r w:rsidR="00A155B3">
        <w:rPr>
          <w:szCs w:val="22"/>
        </w:rPr>
        <w:t xml:space="preserve"> sowie </w:t>
      </w:r>
      <w:r>
        <w:rPr>
          <w:szCs w:val="22"/>
        </w:rPr>
        <w:t xml:space="preserve">auf zu großzügig dimensionierten – </w:t>
      </w:r>
      <w:r w:rsidR="008E06D7">
        <w:rPr>
          <w:szCs w:val="22"/>
        </w:rPr>
        <w:t xml:space="preserve">damit </w:t>
      </w:r>
      <w:r>
        <w:rPr>
          <w:szCs w:val="22"/>
        </w:rPr>
        <w:t>nicht hinreichend durchströmten – Rohrleitungsabschnitten</w:t>
      </w:r>
      <w:r w:rsidR="00A155B3">
        <w:rPr>
          <w:szCs w:val="22"/>
        </w:rPr>
        <w:t xml:space="preserve">. Ein weiterer Punkt sind </w:t>
      </w:r>
      <w:r>
        <w:rPr>
          <w:szCs w:val="22"/>
        </w:rPr>
        <w:t>möglicherweise</w:t>
      </w:r>
      <w:r w:rsidR="003444CB">
        <w:rPr>
          <w:szCs w:val="22"/>
        </w:rPr>
        <w:t xml:space="preserve"> in der Wand oder im Boden unter der Fußbodenheizung</w:t>
      </w:r>
      <w:r w:rsidR="00C12FF0">
        <w:rPr>
          <w:szCs w:val="22"/>
        </w:rPr>
        <w:t xml:space="preserve"> (</w:t>
      </w:r>
      <w:r w:rsidR="008C173B">
        <w:rPr>
          <w:szCs w:val="22"/>
        </w:rPr>
        <w:t>s</w:t>
      </w:r>
      <w:r w:rsidR="00C12FF0">
        <w:rPr>
          <w:szCs w:val="22"/>
        </w:rPr>
        <w:t>iehe auch CEN/TR 16355)</w:t>
      </w:r>
      <w:r>
        <w:rPr>
          <w:szCs w:val="22"/>
        </w:rPr>
        <w:t xml:space="preserve"> parallel geführte, oft nicht gedämmte Warm- und Kaltwasserleitungen mit entsprechend kontinuierlichem Wärmeübergang von PWH auf PWC.</w:t>
      </w:r>
      <w:r w:rsidR="00B6760F">
        <w:rPr>
          <w:szCs w:val="22"/>
        </w:rPr>
        <w:t xml:space="preserve"> </w:t>
      </w:r>
      <w:r w:rsidR="005D34FC">
        <w:rPr>
          <w:szCs w:val="22"/>
        </w:rPr>
        <w:t>Im Rahmen der</w:t>
      </w:r>
      <w:r w:rsidR="001B3436">
        <w:rPr>
          <w:szCs w:val="22"/>
        </w:rPr>
        <w:t xml:space="preserve"> </w:t>
      </w:r>
      <w:r w:rsidR="005D34FC">
        <w:rPr>
          <w:szCs w:val="22"/>
        </w:rPr>
        <w:t xml:space="preserve">Sanierung müssen </w:t>
      </w:r>
      <w:r w:rsidR="00A155B3">
        <w:rPr>
          <w:szCs w:val="22"/>
        </w:rPr>
        <w:t xml:space="preserve">dann </w:t>
      </w:r>
      <w:r w:rsidR="00631F92">
        <w:rPr>
          <w:szCs w:val="22"/>
        </w:rPr>
        <w:t xml:space="preserve">die </w:t>
      </w:r>
      <w:r w:rsidR="005779D4">
        <w:rPr>
          <w:szCs w:val="22"/>
        </w:rPr>
        <w:t xml:space="preserve">Totleitungen </w:t>
      </w:r>
      <w:r w:rsidR="005D34FC">
        <w:rPr>
          <w:szCs w:val="22"/>
        </w:rPr>
        <w:t xml:space="preserve">konsequent abgeklemmt und </w:t>
      </w:r>
      <w:r w:rsidR="005779D4">
        <w:rPr>
          <w:szCs w:val="22"/>
        </w:rPr>
        <w:t>zu</w:t>
      </w:r>
      <w:r w:rsidR="005D34FC">
        <w:rPr>
          <w:szCs w:val="22"/>
        </w:rPr>
        <w:t>rückgebaut werden</w:t>
      </w:r>
      <w:r w:rsidR="00FD696D">
        <w:rPr>
          <w:szCs w:val="22"/>
        </w:rPr>
        <w:t>.</w:t>
      </w:r>
      <w:r w:rsidR="005D34FC">
        <w:rPr>
          <w:szCs w:val="22"/>
        </w:rPr>
        <w:t xml:space="preserve"> </w:t>
      </w:r>
      <w:r w:rsidR="00FD696D">
        <w:rPr>
          <w:szCs w:val="22"/>
        </w:rPr>
        <w:t>H</w:t>
      </w:r>
      <w:r w:rsidR="005D34FC">
        <w:rPr>
          <w:szCs w:val="22"/>
        </w:rPr>
        <w:t xml:space="preserve">inreichend durchströmte </w:t>
      </w:r>
      <w:r w:rsidR="00FD696D">
        <w:rPr>
          <w:szCs w:val="22"/>
        </w:rPr>
        <w:t>Rohrleitungen</w:t>
      </w:r>
      <w:r w:rsidR="005D34FC">
        <w:rPr>
          <w:szCs w:val="22"/>
        </w:rPr>
        <w:t xml:space="preserve"> sind zu dämmen</w:t>
      </w:r>
      <w:r w:rsidR="00FD696D">
        <w:rPr>
          <w:szCs w:val="22"/>
        </w:rPr>
        <w:t xml:space="preserve">; PWH-Installationen </w:t>
      </w:r>
      <w:r w:rsidR="00FD696D" w:rsidRPr="00FD696D">
        <w:rPr>
          <w:szCs w:val="22"/>
        </w:rPr>
        <w:t xml:space="preserve">in unbeheizten </w:t>
      </w:r>
    </w:p>
    <w:p w14:paraId="56081939" w14:textId="321AD462" w:rsidR="007E0E73" w:rsidRDefault="00FD696D" w:rsidP="00FD696D">
      <w:pPr>
        <w:pStyle w:val="Textkrper"/>
        <w:spacing w:line="300" w:lineRule="auto"/>
        <w:rPr>
          <w:szCs w:val="22"/>
        </w:rPr>
      </w:pPr>
      <w:r w:rsidRPr="00FD696D">
        <w:rPr>
          <w:szCs w:val="22"/>
        </w:rPr>
        <w:lastRenderedPageBreak/>
        <w:t xml:space="preserve">Bereichen </w:t>
      </w:r>
      <w:r>
        <w:rPr>
          <w:szCs w:val="22"/>
        </w:rPr>
        <w:t xml:space="preserve">– wie in der Kellerverteilung – </w:t>
      </w:r>
      <w:r w:rsidR="007624B0">
        <w:rPr>
          <w:szCs w:val="22"/>
        </w:rPr>
        <w:t xml:space="preserve">mit </w:t>
      </w:r>
      <w:r w:rsidRPr="00FD696D">
        <w:rPr>
          <w:szCs w:val="22"/>
        </w:rPr>
        <w:t xml:space="preserve">mindestens </w:t>
      </w:r>
      <w:r w:rsidR="0074445A">
        <w:rPr>
          <w:szCs w:val="22"/>
        </w:rPr>
        <w:t xml:space="preserve">mit </w:t>
      </w:r>
      <w:r>
        <w:rPr>
          <w:szCs w:val="22"/>
        </w:rPr>
        <w:t xml:space="preserve">100 % der Nennweite (bei einer </w:t>
      </w:r>
      <w:r w:rsidRPr="00FD696D">
        <w:rPr>
          <w:szCs w:val="22"/>
        </w:rPr>
        <w:t xml:space="preserve">Wärmeleitfähigkeit </w:t>
      </w:r>
      <w:r>
        <w:rPr>
          <w:szCs w:val="22"/>
        </w:rPr>
        <w:t xml:space="preserve">von </w:t>
      </w:r>
      <w:r w:rsidRPr="00FD696D">
        <w:rPr>
          <w:szCs w:val="22"/>
        </w:rPr>
        <w:t>0,035 W/</w:t>
      </w:r>
      <w:proofErr w:type="spellStart"/>
      <w:r w:rsidRPr="00FD696D">
        <w:rPr>
          <w:szCs w:val="22"/>
        </w:rPr>
        <w:t>mK</w:t>
      </w:r>
      <w:proofErr w:type="spellEnd"/>
      <w:r>
        <w:rPr>
          <w:szCs w:val="22"/>
        </w:rPr>
        <w:t>)</w:t>
      </w:r>
      <w:r w:rsidR="008C173B">
        <w:rPr>
          <w:szCs w:val="22"/>
        </w:rPr>
        <w:t>.</w:t>
      </w:r>
      <w:r w:rsidR="007E0E73">
        <w:rPr>
          <w:szCs w:val="22"/>
        </w:rPr>
        <w:t xml:space="preserve"> </w:t>
      </w:r>
      <w:r w:rsidR="007624B0">
        <w:rPr>
          <w:szCs w:val="22"/>
        </w:rPr>
        <w:t xml:space="preserve">Für </w:t>
      </w:r>
      <w:r w:rsidR="007E0E73" w:rsidRPr="007624B0">
        <w:rPr>
          <w:szCs w:val="22"/>
        </w:rPr>
        <w:t xml:space="preserve">Stichleitungen ohne Zirkulation </w:t>
      </w:r>
      <w:r w:rsidR="007624B0" w:rsidRPr="007624B0">
        <w:rPr>
          <w:szCs w:val="22"/>
        </w:rPr>
        <w:t xml:space="preserve">bestehen </w:t>
      </w:r>
      <w:r w:rsidR="007E0E73" w:rsidRPr="007624B0">
        <w:rPr>
          <w:szCs w:val="22"/>
        </w:rPr>
        <w:t>keine Dämmanforderungen</w:t>
      </w:r>
      <w:r w:rsidR="007624B0">
        <w:rPr>
          <w:szCs w:val="22"/>
        </w:rPr>
        <w:t>.</w:t>
      </w:r>
    </w:p>
    <w:p w14:paraId="4BC3AAB7" w14:textId="77777777" w:rsidR="007E0E73" w:rsidRDefault="007E0E73" w:rsidP="00FD696D">
      <w:pPr>
        <w:pStyle w:val="Textkrper"/>
        <w:spacing w:line="300" w:lineRule="auto"/>
        <w:rPr>
          <w:szCs w:val="22"/>
        </w:rPr>
      </w:pPr>
    </w:p>
    <w:p w14:paraId="49771832" w14:textId="197D95C4" w:rsidR="00FD696D" w:rsidRDefault="00FD696D" w:rsidP="00FD696D">
      <w:pPr>
        <w:pStyle w:val="Textkrper"/>
        <w:spacing w:line="300" w:lineRule="auto"/>
        <w:rPr>
          <w:szCs w:val="22"/>
        </w:rPr>
      </w:pPr>
      <w:r>
        <w:rPr>
          <w:szCs w:val="22"/>
        </w:rPr>
        <w:t>Lassen sich</w:t>
      </w:r>
      <w:r w:rsidR="002856F1">
        <w:rPr>
          <w:szCs w:val="22"/>
        </w:rPr>
        <w:t xml:space="preserve"> </w:t>
      </w:r>
      <w:r>
        <w:rPr>
          <w:szCs w:val="22"/>
        </w:rPr>
        <w:t xml:space="preserve">die Rohrleitungen </w:t>
      </w:r>
      <w:r w:rsidR="002856F1">
        <w:rPr>
          <w:szCs w:val="22"/>
        </w:rPr>
        <w:t xml:space="preserve">zum Beispiel in Schächten </w:t>
      </w:r>
      <w:r>
        <w:rPr>
          <w:szCs w:val="22"/>
        </w:rPr>
        <w:t>nicht normgerecht dämmen, können Zirkulationsleitungen gegebenenfalls durch „Smartloop“-Inlinerinstallationen ersetzt werden. Bei diesem Pressverbindersystem ist die Zirkulationsleitung im Steig</w:t>
      </w:r>
      <w:r w:rsidR="00631F92">
        <w:rPr>
          <w:szCs w:val="22"/>
        </w:rPr>
        <w:t>e</w:t>
      </w:r>
      <w:r>
        <w:rPr>
          <w:szCs w:val="22"/>
        </w:rPr>
        <w:t>strang geführt. Das schafft Platz im Schacht und reduziert gleichzeitig die Wärmeabstrahlung auf parallel geführte Rohrleitungen für Kaltwasser.</w:t>
      </w:r>
    </w:p>
    <w:p w14:paraId="36892093" w14:textId="77777777" w:rsidR="00FD696D" w:rsidRDefault="00FD696D" w:rsidP="00FD696D">
      <w:pPr>
        <w:pStyle w:val="Textkrper"/>
        <w:spacing w:line="300" w:lineRule="auto"/>
        <w:rPr>
          <w:szCs w:val="22"/>
        </w:rPr>
      </w:pPr>
    </w:p>
    <w:p w14:paraId="1346AFA1" w14:textId="4551484D" w:rsidR="00FD696D" w:rsidRDefault="00A17E1E" w:rsidP="00FD696D">
      <w:pPr>
        <w:pStyle w:val="Textkrper"/>
        <w:spacing w:line="300" w:lineRule="auto"/>
      </w:pPr>
      <w:r>
        <w:rPr>
          <w:szCs w:val="22"/>
        </w:rPr>
        <w:t xml:space="preserve">Sind überdimensionierte Rohrleitungen mit unzureichender Durchströmung nicht zu ersetzen oder ist ein kontinuierlicher Wärmeübergang auf PWC nicht zu vermeiden, </w:t>
      </w:r>
      <w:r w:rsidR="002856F1">
        <w:rPr>
          <w:szCs w:val="22"/>
        </w:rPr>
        <w:t>bieten</w:t>
      </w:r>
      <w:r w:rsidR="005779D4">
        <w:rPr>
          <w:szCs w:val="22"/>
        </w:rPr>
        <w:t xml:space="preserve"> </w:t>
      </w:r>
      <w:r w:rsidRPr="00F12EBA">
        <w:t>Spülstationen mit Hygiene-Funktion</w:t>
      </w:r>
      <w:r>
        <w:t xml:space="preserve"> </w:t>
      </w:r>
      <w:r w:rsidR="0074445A">
        <w:t>einen zielführende</w:t>
      </w:r>
      <w:r w:rsidR="008E06D7">
        <w:t>n</w:t>
      </w:r>
      <w:r w:rsidR="0074445A">
        <w:t xml:space="preserve"> </w:t>
      </w:r>
      <w:r w:rsidR="008E06D7">
        <w:t>Schutz vor hygienekritischen Temperaturen</w:t>
      </w:r>
      <w:r>
        <w:t xml:space="preserve">. Am Strangende installiert lösen diese Spülstationen </w:t>
      </w:r>
      <w:r w:rsidRPr="00F12EBA">
        <w:t xml:space="preserve">bei Überschreitung des Temperaturgrenzwertes </w:t>
      </w:r>
      <w:r>
        <w:t xml:space="preserve">oder nach definierten Zeiten der Nichtnutzung </w:t>
      </w:r>
      <w:r w:rsidRPr="00F12EBA">
        <w:t>automatisch aus</w:t>
      </w:r>
      <w:r>
        <w:t>. Das hygienekritische Wasservolumen wird bedarfsgerecht ausgespült, bevor es zu einer Verkeimung kommen kann.</w:t>
      </w:r>
      <w:r w:rsidR="00413ED8">
        <w:t xml:space="preserve"> Trotzdem können solche Lösungen immer nur einen temporären Ansatz darstellen, der </w:t>
      </w:r>
      <w:r w:rsidR="00C021B9">
        <w:t xml:space="preserve">aus hygienischen wie wirtschaftlichen </w:t>
      </w:r>
      <w:r w:rsidR="002856F1">
        <w:t xml:space="preserve">Gründen </w:t>
      </w:r>
      <w:r w:rsidR="00413ED8">
        <w:t xml:space="preserve">keinesfalls </w:t>
      </w:r>
      <w:r w:rsidR="00C021B9">
        <w:t xml:space="preserve">eine </w:t>
      </w:r>
      <w:r w:rsidR="00413ED8">
        <w:t>perspektivisch</w:t>
      </w:r>
      <w:r w:rsidR="00C021B9">
        <w:t xml:space="preserve"> grundlegende Erneuerung der Trinkwasserinstallation ersetzt.</w:t>
      </w:r>
    </w:p>
    <w:p w14:paraId="5CAB71FE" w14:textId="77777777" w:rsidR="00A17E1E" w:rsidRDefault="00A17E1E" w:rsidP="00FD696D">
      <w:pPr>
        <w:pStyle w:val="Textkrper"/>
        <w:spacing w:line="300" w:lineRule="auto"/>
      </w:pPr>
    </w:p>
    <w:p w14:paraId="31155109" w14:textId="14728ABA" w:rsidR="00A17E1E" w:rsidRPr="0039604F" w:rsidRDefault="0039604F" w:rsidP="00FD696D">
      <w:pPr>
        <w:pStyle w:val="Textkrper"/>
        <w:spacing w:line="300" w:lineRule="auto"/>
        <w:rPr>
          <w:b/>
          <w:bCs/>
        </w:rPr>
      </w:pPr>
      <w:r>
        <w:rPr>
          <w:b/>
          <w:bCs/>
        </w:rPr>
        <w:t>Was ist mit dem bestimmungsgemäßen Betrieb?</w:t>
      </w:r>
    </w:p>
    <w:p w14:paraId="4DC45C89" w14:textId="47AA0A90" w:rsidR="001803B9" w:rsidRDefault="008B66C4" w:rsidP="00A155B3">
      <w:pPr>
        <w:pStyle w:val="Textkrper"/>
        <w:spacing w:line="300" w:lineRule="auto"/>
      </w:pPr>
      <w:r>
        <w:t>A</w:t>
      </w:r>
      <w:r w:rsidR="0039604F">
        <w:t xml:space="preserve">utomatisierte Spüllösungen sind </w:t>
      </w:r>
      <w:r w:rsidR="00C021B9">
        <w:t xml:space="preserve">ebenfalls </w:t>
      </w:r>
      <w:r w:rsidR="0074445A">
        <w:t>geeignet</w:t>
      </w:r>
      <w:r w:rsidR="0039604F">
        <w:t xml:space="preserve">, </w:t>
      </w:r>
      <w:r w:rsidR="00B83527">
        <w:t>den</w:t>
      </w:r>
      <w:r w:rsidR="0039604F">
        <w:t xml:space="preserve"> bestimmungsgemäßen Betrieb der Trinkwasserinstallation </w:t>
      </w:r>
      <w:r w:rsidR="00866A36">
        <w:t xml:space="preserve">zu unterstützen. </w:t>
      </w:r>
      <w:r w:rsidR="00066D9A">
        <w:t xml:space="preserve">Um das zu bewerten, werden zunächst die entsprechenden Gleichzeitigkeiten der Nutzung unter üblichen Betriebsbedingugen ermittelt und dann auf die vorhandenen Volumina im Rohrleitungsnetz abgebildet. Ist </w:t>
      </w:r>
      <w:r w:rsidR="0074445A">
        <w:t xml:space="preserve">kein </w:t>
      </w:r>
      <w:r w:rsidR="00066D9A">
        <w:t>regelmäßige</w:t>
      </w:r>
      <w:r w:rsidR="0074445A">
        <w:t>r</w:t>
      </w:r>
      <w:r w:rsidR="00066D9A">
        <w:t xml:space="preserve"> Wasseraustausch alle 72 Stunden </w:t>
      </w:r>
      <w:r w:rsidR="0074445A">
        <w:t>(gemäß VDI</w:t>
      </w:r>
      <w:r w:rsidR="00A155B3">
        <w:t> </w:t>
      </w:r>
      <w:r w:rsidR="0074445A">
        <w:t xml:space="preserve">6023) sichergestellt, </w:t>
      </w:r>
      <w:r w:rsidR="001803B9">
        <w:t>sind Spülpläne notwendig</w:t>
      </w:r>
      <w:r w:rsidR="0074445A">
        <w:t xml:space="preserve"> </w:t>
      </w:r>
      <w:r w:rsidR="001803B9">
        <w:t xml:space="preserve">oder </w:t>
      </w:r>
      <w:r w:rsidR="0074445A">
        <w:t xml:space="preserve">Viega Spülstationen </w:t>
      </w:r>
      <w:r w:rsidR="001803B9">
        <w:t>mit Hygiene-Funktion zu installieren.</w:t>
      </w:r>
      <w:r w:rsidR="00300BFF" w:rsidRPr="00300BFF">
        <w:t xml:space="preserve"> </w:t>
      </w:r>
      <w:r w:rsidR="00300BFF">
        <w:t xml:space="preserve">Grundsätzlich sollte aber </w:t>
      </w:r>
      <w:r w:rsidR="00C021B9">
        <w:t xml:space="preserve">auch hier </w:t>
      </w:r>
      <w:r w:rsidR="00AC6809">
        <w:t>möglichst zeitnah</w:t>
      </w:r>
      <w:r w:rsidR="00C021B9">
        <w:t xml:space="preserve"> </w:t>
      </w:r>
      <w:r w:rsidR="00300BFF">
        <w:t xml:space="preserve">die Ursache des Problems beseitigt werden. </w:t>
      </w:r>
    </w:p>
    <w:p w14:paraId="08DBE6C6" w14:textId="77777777" w:rsidR="001803B9" w:rsidRDefault="001803B9" w:rsidP="00FD696D">
      <w:pPr>
        <w:pStyle w:val="Textkrper"/>
        <w:spacing w:line="300" w:lineRule="auto"/>
      </w:pPr>
    </w:p>
    <w:p w14:paraId="7996B899" w14:textId="1BE0A56D" w:rsidR="001803B9" w:rsidRDefault="001803B9" w:rsidP="001803B9">
      <w:pPr>
        <w:pStyle w:val="Textkrper"/>
        <w:spacing w:line="300" w:lineRule="auto"/>
      </w:pPr>
      <w:r>
        <w:t>Die Spülstationen haben den</w:t>
      </w:r>
      <w:r w:rsidR="008E06D7">
        <w:t xml:space="preserve"> </w:t>
      </w:r>
      <w:r w:rsidR="00AC6809">
        <w:t xml:space="preserve">zusätzlichen </w:t>
      </w:r>
      <w:r>
        <w:t>Vorteil, dass sie Zeitpunkt, Dauer und Ergebnis des Spülvorgangs automatisch dokumentieren. Idealerweise fließen die</w:t>
      </w:r>
      <w:r w:rsidR="00AC6809">
        <w:t>se</w:t>
      </w:r>
      <w:r>
        <w:t xml:space="preserve"> Daten in ein (digital geführtes) Betriebsbuch ein, in dem auch sämtliche </w:t>
      </w:r>
      <w:r w:rsidRPr="001803B9">
        <w:t>Wartungen, Temperaturmessungen</w:t>
      </w:r>
      <w:r>
        <w:t xml:space="preserve">, </w:t>
      </w:r>
      <w:r w:rsidRPr="001803B9">
        <w:t>Mängelbeseitigungsnachweise</w:t>
      </w:r>
      <w:r>
        <w:t xml:space="preserve"> oder Beprobungen auf Legionellen </w:t>
      </w:r>
      <w:r w:rsidRPr="001803B9">
        <w:t>festgehalten werden.</w:t>
      </w:r>
      <w:r>
        <w:t xml:space="preserve"> </w:t>
      </w:r>
      <w:r w:rsidR="00CD6076">
        <w:t xml:space="preserve">Das erleichtert bei </w:t>
      </w:r>
      <w:r w:rsidR="00CD6076">
        <w:lastRenderedPageBreak/>
        <w:t>eventuellen Auffälligkeiten den Nachweis gegenüber dem Gesundheitsamt, dass die Betreiberpflichten eingehalten wurden</w:t>
      </w:r>
      <w:r w:rsidR="00AC6809">
        <w:t>.</w:t>
      </w:r>
      <w:r w:rsidR="00E82A01">
        <w:t xml:space="preserve"> </w:t>
      </w:r>
      <w:r w:rsidR="00AC6809">
        <w:t xml:space="preserve">Zudem kann der </w:t>
      </w:r>
      <w:proofErr w:type="gramStart"/>
      <w:r w:rsidR="00AC6809">
        <w:t xml:space="preserve">Betreiber </w:t>
      </w:r>
      <w:r w:rsidR="00E82A01">
        <w:t>relativ</w:t>
      </w:r>
      <w:proofErr w:type="gramEnd"/>
      <w:r w:rsidR="00E82A01">
        <w:t xml:space="preserve"> schnell einschreiten, wenn </w:t>
      </w:r>
      <w:r w:rsidR="00AC6809">
        <w:t>ein</w:t>
      </w:r>
      <w:r w:rsidR="00E82A01">
        <w:t xml:space="preserve"> Problem erkannt wird</w:t>
      </w:r>
      <w:r w:rsidR="00CD6076">
        <w:t xml:space="preserve">. </w:t>
      </w:r>
      <w:r>
        <w:t xml:space="preserve">Die Unterlagen sind mindestens zehn Jahre aufzubewahren. </w:t>
      </w:r>
    </w:p>
    <w:p w14:paraId="7823916D" w14:textId="77777777" w:rsidR="00ED16B6" w:rsidRDefault="00ED16B6" w:rsidP="00ED16B6">
      <w:pPr>
        <w:rPr>
          <w:highlight w:val="yellow"/>
        </w:rPr>
      </w:pPr>
    </w:p>
    <w:p w14:paraId="260FA8BA" w14:textId="1765ECF6" w:rsidR="00ED16B6" w:rsidRDefault="00ED16B6" w:rsidP="001803B9">
      <w:pPr>
        <w:pStyle w:val="Textkrper"/>
        <w:spacing w:line="300" w:lineRule="auto"/>
      </w:pPr>
      <w:r>
        <w:t>Weitere Informationen zum Thema Trinkwasserhygiene und zu hygienegerecht ausgeführten</w:t>
      </w:r>
      <w:r w:rsidR="00C97200">
        <w:t>, klimaresilienten</w:t>
      </w:r>
      <w:r>
        <w:t xml:space="preserve"> Trinkwasserinstallationen gibt es unter viega.de/Trinkwasser.</w:t>
      </w:r>
    </w:p>
    <w:p w14:paraId="41C8B6EB" w14:textId="5697F490" w:rsidR="0039604F" w:rsidRDefault="0039604F" w:rsidP="001803B9">
      <w:pPr>
        <w:pStyle w:val="Textkrper"/>
        <w:spacing w:line="300" w:lineRule="auto"/>
      </w:pPr>
    </w:p>
    <w:p w14:paraId="3D893D71" w14:textId="1EC0757B" w:rsidR="00F04DDB" w:rsidRPr="008C173B" w:rsidRDefault="00792690" w:rsidP="008C173B">
      <w:pPr>
        <w:pStyle w:val="Textkrper"/>
        <w:spacing w:line="300" w:lineRule="auto"/>
        <w:jc w:val="right"/>
        <w:rPr>
          <w:i/>
          <w:iCs/>
        </w:rPr>
      </w:pPr>
      <w:r w:rsidRPr="00792690">
        <w:rPr>
          <w:i/>
          <w:iCs/>
        </w:rPr>
        <w:t>PR_</w:t>
      </w:r>
      <w:r w:rsidR="007E445D">
        <w:rPr>
          <w:i/>
          <w:iCs/>
        </w:rPr>
        <w:t>Renovation_PotableWater</w:t>
      </w:r>
      <w:r w:rsidRPr="00792690">
        <w:rPr>
          <w:i/>
          <w:iCs/>
        </w:rPr>
        <w:t>_DE_2026</w:t>
      </w:r>
      <w:r w:rsidR="008C173B" w:rsidRPr="008C173B">
        <w:rPr>
          <w:i/>
          <w:iCs/>
        </w:rPr>
        <w:t>.docx</w:t>
      </w:r>
    </w:p>
    <w:p w14:paraId="058354A0" w14:textId="77777777" w:rsidR="00F04DDB" w:rsidRDefault="00F04DDB" w:rsidP="001803B9">
      <w:pPr>
        <w:pStyle w:val="Textkrper"/>
        <w:spacing w:line="300" w:lineRule="auto"/>
      </w:pPr>
    </w:p>
    <w:p w14:paraId="5F93239D" w14:textId="77777777" w:rsidR="00F04DDB" w:rsidRDefault="00F04DDB" w:rsidP="001803B9">
      <w:pPr>
        <w:pStyle w:val="Textkrper"/>
        <w:spacing w:line="300" w:lineRule="auto"/>
      </w:pPr>
    </w:p>
    <w:p w14:paraId="64719AA5" w14:textId="77777777" w:rsidR="009D55A6" w:rsidRDefault="009D55A6" w:rsidP="001803B9">
      <w:pPr>
        <w:pStyle w:val="Textkrper"/>
        <w:spacing w:line="300" w:lineRule="auto"/>
      </w:pPr>
    </w:p>
    <w:p w14:paraId="290ADB21" w14:textId="77777777" w:rsidR="00F04DDB" w:rsidRPr="001803B9" w:rsidRDefault="00F04DDB" w:rsidP="001803B9">
      <w:pPr>
        <w:pStyle w:val="Textkrper"/>
        <w:spacing w:line="300" w:lineRule="auto"/>
      </w:pPr>
    </w:p>
    <w:p w14:paraId="62988907" w14:textId="77777777" w:rsidR="00C97200" w:rsidRDefault="00C97200" w:rsidP="00C97200">
      <w:pPr>
        <w:rPr>
          <w:highlight w:val="yellow"/>
        </w:rPr>
      </w:pPr>
      <w:r>
        <w:rPr>
          <w:noProof/>
        </w:rPr>
        <w:drawing>
          <wp:inline distT="0" distB="0" distL="0" distR="0" wp14:anchorId="06B48133" wp14:editId="55CD256B">
            <wp:extent cx="3059430" cy="2039620"/>
            <wp:effectExtent l="0" t="0" r="7620" b="0"/>
            <wp:docPr id="11102186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218623" name="Grafik 111021862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DC948" w14:textId="77777777" w:rsidR="00C97200" w:rsidRDefault="00C97200" w:rsidP="00C97200">
      <w:pPr>
        <w:rPr>
          <w:highlight w:val="yellow"/>
        </w:rPr>
      </w:pPr>
    </w:p>
    <w:p w14:paraId="0D52F2DA" w14:textId="15A382D1" w:rsidR="004F7CDE" w:rsidRPr="002B2DD2" w:rsidRDefault="004F7CDE" w:rsidP="004F7CDE">
      <w:pPr>
        <w:pStyle w:val="Textkrper"/>
        <w:spacing w:line="300" w:lineRule="auto"/>
        <w:rPr>
          <w:szCs w:val="22"/>
        </w:rPr>
      </w:pPr>
      <w:r w:rsidRPr="002B2DD2">
        <w:rPr>
          <w:szCs w:val="22"/>
        </w:rPr>
        <w:t>Foto (</w:t>
      </w:r>
      <w:r w:rsidR="007E445D" w:rsidRPr="002B2DD2">
        <w:rPr>
          <w:szCs w:val="22"/>
        </w:rPr>
        <w:t>PR_Renovation_PotableWater_DE_2026</w:t>
      </w:r>
      <w:r w:rsidR="00792690" w:rsidRPr="002B2DD2">
        <w:rPr>
          <w:szCs w:val="22"/>
        </w:rPr>
        <w:t>_</w:t>
      </w:r>
      <w:r w:rsidR="007E445D" w:rsidRPr="002B2DD2">
        <w:rPr>
          <w:szCs w:val="22"/>
        </w:rPr>
        <w:t>0</w:t>
      </w:r>
      <w:r w:rsidR="00792690" w:rsidRPr="002B2DD2">
        <w:rPr>
          <w:szCs w:val="22"/>
        </w:rPr>
        <w:t>1</w:t>
      </w:r>
      <w:r w:rsidR="002B2DD2" w:rsidRPr="002B2DD2">
        <w:rPr>
          <w:szCs w:val="22"/>
        </w:rPr>
        <w:t>.</w:t>
      </w:r>
      <w:r w:rsidR="002B2DD2">
        <w:rPr>
          <w:szCs w:val="22"/>
        </w:rPr>
        <w:t>jpg</w:t>
      </w:r>
      <w:r w:rsidRPr="002B2DD2">
        <w:rPr>
          <w:szCs w:val="22"/>
        </w:rPr>
        <w:t xml:space="preserve">): </w:t>
      </w:r>
    </w:p>
    <w:p w14:paraId="423B4826" w14:textId="77777777" w:rsidR="004F7CDE" w:rsidRPr="00AC6809" w:rsidRDefault="004F7CDE" w:rsidP="004F7CDE">
      <w:pPr>
        <w:pStyle w:val="Textkrper"/>
        <w:spacing w:line="300" w:lineRule="auto"/>
        <w:rPr>
          <w:szCs w:val="22"/>
        </w:rPr>
      </w:pPr>
      <w:r w:rsidRPr="00AC6809">
        <w:rPr>
          <w:szCs w:val="22"/>
        </w:rPr>
        <w:t>Trinkwasserinstallationen in Bestandsgebäuden können ein hohes Hygienerisiko darstellen, wenn sie nicht regelmäßig gewartet und an veränderte Bedarfe angepasst werden. (Foto: Viega)</w:t>
      </w:r>
    </w:p>
    <w:p w14:paraId="774BA10F" w14:textId="77777777" w:rsidR="004F7CDE" w:rsidRPr="00AC6809" w:rsidRDefault="004F7CDE" w:rsidP="004F7CDE">
      <w:pPr>
        <w:pStyle w:val="Text0"/>
        <w:rPr>
          <w:sz w:val="22"/>
          <w:szCs w:val="22"/>
        </w:rPr>
      </w:pPr>
    </w:p>
    <w:p w14:paraId="2B6EB2B0" w14:textId="77777777" w:rsidR="004F7CDE" w:rsidRPr="00AC6809" w:rsidRDefault="004F7CDE" w:rsidP="004F7CDE">
      <w:pPr>
        <w:pStyle w:val="Bildunterschrift"/>
        <w:rPr>
          <w:sz w:val="22"/>
          <w:szCs w:val="22"/>
        </w:rPr>
      </w:pPr>
    </w:p>
    <w:p w14:paraId="50C9D5B0" w14:textId="77777777" w:rsidR="004F7CDE" w:rsidRPr="00AC6809" w:rsidRDefault="004F7CDE" w:rsidP="004F7CDE">
      <w:pPr>
        <w:pStyle w:val="Bildunterschrift"/>
        <w:rPr>
          <w:sz w:val="22"/>
          <w:szCs w:val="22"/>
        </w:rPr>
      </w:pPr>
      <w:r w:rsidRPr="00AC6809">
        <w:rPr>
          <w:noProof/>
          <w:sz w:val="22"/>
          <w:szCs w:val="22"/>
        </w:rPr>
        <w:lastRenderedPageBreak/>
        <w:drawing>
          <wp:inline distT="0" distB="0" distL="0" distR="0" wp14:anchorId="3512A177" wp14:editId="2F8EC296">
            <wp:extent cx="4859655" cy="1785603"/>
            <wp:effectExtent l="0" t="0" r="0" b="5715"/>
            <wp:docPr id="6042964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96406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55" b="24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655" cy="1785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7B347" w14:textId="0F2555DE" w:rsidR="004F7CDE" w:rsidRPr="00AC6809" w:rsidRDefault="004F7CDE" w:rsidP="004F7CDE">
      <w:pPr>
        <w:pStyle w:val="Textkrper"/>
        <w:spacing w:line="300" w:lineRule="auto"/>
        <w:rPr>
          <w:szCs w:val="22"/>
        </w:rPr>
      </w:pPr>
      <w:r w:rsidRPr="00AC6809">
        <w:rPr>
          <w:szCs w:val="22"/>
        </w:rPr>
        <w:t>Grafik (</w:t>
      </w:r>
      <w:r w:rsidR="007E445D" w:rsidRPr="007E445D">
        <w:rPr>
          <w:szCs w:val="22"/>
        </w:rPr>
        <w:t>PR_Renovation_PotableWater_DE_2026</w:t>
      </w:r>
      <w:r w:rsidR="007E445D">
        <w:rPr>
          <w:szCs w:val="22"/>
        </w:rPr>
        <w:t>_02</w:t>
      </w:r>
      <w:r w:rsidR="002B2DD2">
        <w:rPr>
          <w:szCs w:val="22"/>
        </w:rPr>
        <w:t>.jpg</w:t>
      </w:r>
      <w:r w:rsidRPr="00AC6809">
        <w:rPr>
          <w:szCs w:val="22"/>
        </w:rPr>
        <w:t>): Risikomatrix für eine ereignisorientierte Risikoabschätzung. (Quelle: ähnlich DVGW W 1001</w:t>
      </w:r>
      <w:r w:rsidR="007E445D">
        <w:rPr>
          <w:szCs w:val="22"/>
        </w:rPr>
        <w:t xml:space="preserve">, </w:t>
      </w:r>
      <w:r w:rsidRPr="00AC6809">
        <w:rPr>
          <w:szCs w:val="22"/>
        </w:rPr>
        <w:t>Grafik: Viega)</w:t>
      </w:r>
    </w:p>
    <w:p w14:paraId="18B2D5D4" w14:textId="77777777" w:rsidR="004F7CDE" w:rsidRPr="00AC6809" w:rsidRDefault="004F7CDE" w:rsidP="004F7CDE">
      <w:pPr>
        <w:pStyle w:val="Textkrper"/>
        <w:spacing w:line="300" w:lineRule="auto"/>
        <w:rPr>
          <w:szCs w:val="22"/>
        </w:rPr>
      </w:pPr>
    </w:p>
    <w:p w14:paraId="1FC1D9CB" w14:textId="77777777" w:rsidR="004F7CDE" w:rsidRPr="00AC6809" w:rsidRDefault="004F7CDE" w:rsidP="004F7CDE">
      <w:pPr>
        <w:pStyle w:val="Bildunterschrift"/>
        <w:rPr>
          <w:sz w:val="22"/>
          <w:szCs w:val="22"/>
        </w:rPr>
      </w:pPr>
      <w:r w:rsidRPr="00AC6809">
        <w:rPr>
          <w:noProof/>
          <w:sz w:val="22"/>
          <w:szCs w:val="22"/>
        </w:rPr>
        <w:drawing>
          <wp:inline distT="0" distB="0" distL="0" distR="0" wp14:anchorId="0E4504DF" wp14:editId="08D88CF2">
            <wp:extent cx="3059430" cy="2039620"/>
            <wp:effectExtent l="0" t="0" r="7620" b="0"/>
            <wp:docPr id="197789315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893154" name="Grafik 197789315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D07ED" w14:textId="35025D5C" w:rsidR="004F7CDE" w:rsidRPr="00AC6809" w:rsidRDefault="004F7CDE" w:rsidP="004F7CDE">
      <w:pPr>
        <w:pStyle w:val="Textkrper"/>
        <w:spacing w:line="300" w:lineRule="auto"/>
        <w:rPr>
          <w:szCs w:val="22"/>
        </w:rPr>
      </w:pPr>
      <w:r w:rsidRPr="00AC6809">
        <w:rPr>
          <w:szCs w:val="22"/>
        </w:rPr>
        <w:t>Foto (</w:t>
      </w:r>
      <w:r w:rsidR="00505FD0" w:rsidRPr="007E445D">
        <w:rPr>
          <w:szCs w:val="22"/>
        </w:rPr>
        <w:t>PR_Renovation_PotableWater_DE_2026</w:t>
      </w:r>
      <w:r w:rsidR="00505FD0">
        <w:rPr>
          <w:szCs w:val="22"/>
        </w:rPr>
        <w:t>_03.j</w:t>
      </w:r>
      <w:r w:rsidRPr="00AC6809">
        <w:rPr>
          <w:szCs w:val="22"/>
        </w:rPr>
        <w:t xml:space="preserve">pg): Im Zuge einer umfassenden Risikoabschätzung empfiehlt es sich, die Vorhaltung von PWH entsprechend der Gleichzeitigkeiten zu optimieren, </w:t>
      </w:r>
      <w:r w:rsidR="00A260FC">
        <w:rPr>
          <w:szCs w:val="22"/>
        </w:rPr>
        <w:t xml:space="preserve">um </w:t>
      </w:r>
      <w:r w:rsidRPr="00AC6809">
        <w:rPr>
          <w:szCs w:val="22"/>
        </w:rPr>
        <w:t xml:space="preserve">so den Erhalt der Trinkwassergüte zu </w:t>
      </w:r>
      <w:r w:rsidR="00A260FC">
        <w:rPr>
          <w:szCs w:val="22"/>
        </w:rPr>
        <w:t>sichern</w:t>
      </w:r>
      <w:r w:rsidR="00A260FC" w:rsidRPr="00AC6809">
        <w:rPr>
          <w:szCs w:val="22"/>
        </w:rPr>
        <w:t xml:space="preserve"> </w:t>
      </w:r>
      <w:r w:rsidRPr="00AC6809">
        <w:rPr>
          <w:szCs w:val="22"/>
        </w:rPr>
        <w:t>und durch die Einsparungen gleichzeitig die Energiekosten zu senken. (Foto: Viega)</w:t>
      </w:r>
    </w:p>
    <w:p w14:paraId="56B5FE5D" w14:textId="77777777" w:rsidR="004F7CDE" w:rsidRPr="00AC6809" w:rsidRDefault="004F7CDE" w:rsidP="004F7CDE">
      <w:pPr>
        <w:pStyle w:val="Textkrper"/>
        <w:spacing w:line="300" w:lineRule="auto"/>
        <w:rPr>
          <w:szCs w:val="22"/>
        </w:rPr>
      </w:pPr>
    </w:p>
    <w:p w14:paraId="1EEC2BF3" w14:textId="77777777" w:rsidR="004F7CDE" w:rsidRPr="00AC6809" w:rsidRDefault="004F7CDE" w:rsidP="004F7CDE">
      <w:pPr>
        <w:pStyle w:val="Textkrper"/>
        <w:spacing w:line="300" w:lineRule="auto"/>
        <w:rPr>
          <w:szCs w:val="22"/>
        </w:rPr>
      </w:pPr>
    </w:p>
    <w:p w14:paraId="655ECDE9" w14:textId="77777777" w:rsidR="004F7CDE" w:rsidRPr="00AC6809" w:rsidRDefault="004F7CDE" w:rsidP="004F7CDE">
      <w:pPr>
        <w:pStyle w:val="Bildunterschrift"/>
        <w:rPr>
          <w:sz w:val="22"/>
          <w:szCs w:val="22"/>
        </w:rPr>
      </w:pPr>
    </w:p>
    <w:p w14:paraId="010E4C2C" w14:textId="77777777" w:rsidR="004F7CDE" w:rsidRPr="00AC6809" w:rsidRDefault="004F7CDE" w:rsidP="004F7CDE">
      <w:pPr>
        <w:pStyle w:val="Bildunterschrift"/>
        <w:rPr>
          <w:sz w:val="22"/>
          <w:szCs w:val="22"/>
        </w:rPr>
      </w:pPr>
    </w:p>
    <w:p w14:paraId="1C8CF660" w14:textId="77777777" w:rsidR="004F7CDE" w:rsidRPr="00AC6809" w:rsidRDefault="004F7CDE" w:rsidP="004F7CDE">
      <w:pPr>
        <w:pStyle w:val="Bildunterschrift"/>
        <w:rPr>
          <w:sz w:val="22"/>
          <w:szCs w:val="22"/>
        </w:rPr>
      </w:pPr>
    </w:p>
    <w:p w14:paraId="66D471CD" w14:textId="77777777" w:rsidR="004F7CDE" w:rsidRPr="00AC6809" w:rsidRDefault="004F7CDE" w:rsidP="004F7CDE">
      <w:pPr>
        <w:pStyle w:val="Bildunterschrift"/>
        <w:rPr>
          <w:sz w:val="22"/>
          <w:szCs w:val="22"/>
        </w:rPr>
      </w:pPr>
    </w:p>
    <w:p w14:paraId="7F1EC243" w14:textId="77777777" w:rsidR="004F7CDE" w:rsidRPr="00AC6809" w:rsidRDefault="004F7CDE" w:rsidP="004F7CDE">
      <w:pPr>
        <w:pStyle w:val="Bildunterschrift"/>
        <w:rPr>
          <w:sz w:val="22"/>
          <w:szCs w:val="22"/>
        </w:rPr>
      </w:pPr>
      <w:r w:rsidRPr="00AC6809">
        <w:rPr>
          <w:rFonts w:cs="Arial"/>
          <w:noProof/>
          <w:sz w:val="22"/>
          <w:szCs w:val="22"/>
        </w:rPr>
        <w:lastRenderedPageBreak/>
        <w:drawing>
          <wp:inline distT="0" distB="0" distL="0" distR="0" wp14:anchorId="76A3E0A6" wp14:editId="381B64B3">
            <wp:extent cx="2137443" cy="2667941"/>
            <wp:effectExtent l="0" t="0" r="0" b="0"/>
            <wp:docPr id="8128976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97626" name="Grafi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43" cy="266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F855D" w14:textId="102EAFDD" w:rsidR="004F7CDE" w:rsidRPr="00AC6809" w:rsidRDefault="004F7CDE" w:rsidP="004F7CDE">
      <w:pPr>
        <w:pStyle w:val="Textkrper"/>
        <w:spacing w:line="300" w:lineRule="auto"/>
        <w:rPr>
          <w:szCs w:val="22"/>
        </w:rPr>
      </w:pPr>
      <w:r w:rsidRPr="00AC6809">
        <w:rPr>
          <w:szCs w:val="22"/>
        </w:rPr>
        <w:t>Foto (</w:t>
      </w:r>
      <w:r w:rsidR="00505FD0" w:rsidRPr="007E445D">
        <w:rPr>
          <w:szCs w:val="22"/>
        </w:rPr>
        <w:t>PR_Renovation_PotableWater_DE_2026</w:t>
      </w:r>
      <w:r w:rsidR="00505FD0">
        <w:rPr>
          <w:szCs w:val="22"/>
        </w:rPr>
        <w:t>_04.</w:t>
      </w:r>
      <w:r w:rsidR="001014D0">
        <w:rPr>
          <w:szCs w:val="22"/>
        </w:rPr>
        <w:t>pdf</w:t>
      </w:r>
      <w:r w:rsidRPr="00AC6809">
        <w:rPr>
          <w:szCs w:val="22"/>
        </w:rPr>
        <w:t xml:space="preserve">): Beispiel einer hygienisch optimalen Trinkwasserinstallation in einem Mehrfamilienhaus: </w:t>
      </w:r>
      <w:r w:rsidR="00AC6809">
        <w:rPr>
          <w:szCs w:val="22"/>
        </w:rPr>
        <w:t>W</w:t>
      </w:r>
      <w:r w:rsidRPr="00AC6809">
        <w:rPr>
          <w:szCs w:val="22"/>
        </w:rPr>
        <w:t xml:space="preserve">arm- und kaltgehende Rohrleitungen verlaufen in getrennten Schächten, es gibt nur kurze Stichleitungen, und </w:t>
      </w:r>
      <w:proofErr w:type="gramStart"/>
      <w:r w:rsidRPr="00AC6809">
        <w:rPr>
          <w:szCs w:val="22"/>
        </w:rPr>
        <w:t>in der Vorwand</w:t>
      </w:r>
      <w:proofErr w:type="gramEnd"/>
      <w:r w:rsidRPr="00AC6809">
        <w:rPr>
          <w:szCs w:val="22"/>
        </w:rPr>
        <w:t xml:space="preserve"> wird der Wärmeübergang von PWH auf PWC weitestgehend vermieden. (Grafik: Viega)</w:t>
      </w:r>
    </w:p>
    <w:p w14:paraId="207C38E6" w14:textId="77777777" w:rsidR="004F7CDE" w:rsidRPr="00AC6809" w:rsidRDefault="004F7CDE" w:rsidP="004F7CDE">
      <w:pPr>
        <w:pStyle w:val="Textkrper"/>
        <w:spacing w:line="300" w:lineRule="auto"/>
        <w:rPr>
          <w:szCs w:val="22"/>
        </w:rPr>
      </w:pPr>
    </w:p>
    <w:p w14:paraId="589F898C" w14:textId="77777777" w:rsidR="004F7CDE" w:rsidRPr="00AC6809" w:rsidRDefault="004F7CDE" w:rsidP="004F7CDE">
      <w:pPr>
        <w:pStyle w:val="Bildunterschrift"/>
        <w:rPr>
          <w:sz w:val="22"/>
          <w:szCs w:val="22"/>
        </w:rPr>
      </w:pPr>
    </w:p>
    <w:p w14:paraId="7B6CB053" w14:textId="77777777" w:rsidR="004F7CDE" w:rsidRPr="00AC6809" w:rsidRDefault="004F7CDE" w:rsidP="004F7CDE">
      <w:pPr>
        <w:pStyle w:val="Textkrper"/>
        <w:spacing w:line="300" w:lineRule="auto"/>
        <w:rPr>
          <w:szCs w:val="22"/>
        </w:rPr>
      </w:pPr>
    </w:p>
    <w:p w14:paraId="6276DBD0" w14:textId="77777777" w:rsidR="00B26DEA" w:rsidRDefault="00B26DEA" w:rsidP="004F7CDE">
      <w:pPr>
        <w:pStyle w:val="Textkrper"/>
        <w:spacing w:line="300" w:lineRule="auto"/>
      </w:pPr>
    </w:p>
    <w:p w14:paraId="77829D75" w14:textId="77777777" w:rsidR="00B26DEA" w:rsidRDefault="00B26DEA" w:rsidP="004F7CDE">
      <w:pPr>
        <w:pStyle w:val="Textkrper"/>
        <w:spacing w:line="300" w:lineRule="auto"/>
      </w:pPr>
    </w:p>
    <w:p w14:paraId="13B552A5" w14:textId="77777777" w:rsidR="004F7CDE" w:rsidRDefault="004F7CDE" w:rsidP="004F7CDE">
      <w:pPr>
        <w:rPr>
          <w:rFonts w:ascii="Arial" w:hAnsi="Arial"/>
          <w:color w:val="000000"/>
          <w:sz w:val="22"/>
        </w:rPr>
      </w:pPr>
    </w:p>
    <w:p w14:paraId="2E304C66" w14:textId="77777777" w:rsidR="004F7CDE" w:rsidRPr="007F2790" w:rsidRDefault="004F7CDE" w:rsidP="004F7CDE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F2790">
        <w:rPr>
          <w:rFonts w:ascii="Arial" w:hAnsi="Arial" w:cs="Arial"/>
          <w:sz w:val="20"/>
          <w:u w:val="single"/>
        </w:rPr>
        <w:t>Über</w:t>
      </w:r>
      <w:r>
        <w:rPr>
          <w:rFonts w:ascii="Arial" w:hAnsi="Arial" w:cs="Arial"/>
          <w:sz w:val="20"/>
          <w:u w:val="single"/>
        </w:rPr>
        <w:t xml:space="preserve"> </w:t>
      </w:r>
      <w:r w:rsidRPr="007F2790">
        <w:rPr>
          <w:rFonts w:ascii="Arial" w:hAnsi="Arial" w:cs="Arial"/>
          <w:sz w:val="20"/>
          <w:u w:val="single"/>
        </w:rPr>
        <w:t>Viega:</w:t>
      </w:r>
      <w:r w:rsidRPr="007F2790">
        <w:rPr>
          <w:rFonts w:ascii="Arial" w:hAnsi="Arial" w:cs="Arial"/>
          <w:sz w:val="20"/>
          <w:u w:val="single"/>
        </w:rPr>
        <w:br/>
      </w:r>
      <w:r w:rsidRPr="007F2790">
        <w:rPr>
          <w:rFonts w:ascii="Arial" w:hAnsi="Arial" w:cs="Arial"/>
          <w:sz w:val="20"/>
          <w:u w:val="single"/>
        </w:rPr>
        <w:br/>
      </w:r>
      <w:r w:rsidRPr="007F2790">
        <w:rPr>
          <w:rFonts w:ascii="Arial" w:hAnsi="Arial" w:cs="Arial"/>
          <w:color w:val="000000"/>
          <w:sz w:val="20"/>
        </w:rPr>
        <w:t>Viega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ist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Experte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für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gesundes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Trinkwasser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im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Gebäude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und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zählt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zu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den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Weltmarkt-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und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Technologieführern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der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Installationsbranche.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Als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qualitätsorientiertes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Familienunternehmen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mit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international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mehr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als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5.500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Mitarbeitenden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verfügt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das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Unternehmen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über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125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Jahre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Erfahrung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in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der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Gebäudetechnik.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Kernkompetenzen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sind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der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Erhalt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und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die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Weiterentwicklung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von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Trinkwasserhygiene,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Energieeffizienz,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Komfort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und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Sicherheit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im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Gebäude.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An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zehn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Standorten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weltweit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entwickelt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und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produziert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die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Unternehmensgruppe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über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17.000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Produkte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und</w:t>
      </w:r>
      <w:r>
        <w:rPr>
          <w:rFonts w:ascii="Arial" w:hAnsi="Arial" w:cs="Arial"/>
          <w:color w:val="000000"/>
          <w:sz w:val="20"/>
        </w:rPr>
        <w:t xml:space="preserve"> </w:t>
      </w:r>
      <w:r w:rsidRPr="007F2790">
        <w:rPr>
          <w:rFonts w:ascii="Arial" w:hAnsi="Arial" w:cs="Arial"/>
          <w:color w:val="000000"/>
          <w:sz w:val="20"/>
        </w:rPr>
        <w:t>Systeme.</w:t>
      </w:r>
    </w:p>
    <w:p w14:paraId="0DEFB156" w14:textId="77777777" w:rsidR="004F7CDE" w:rsidRPr="007F2790" w:rsidRDefault="004F7CDE" w:rsidP="004F7CDE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3F72E046" w14:textId="77777777" w:rsidR="004F7CDE" w:rsidRPr="007F2790" w:rsidRDefault="004F7CDE" w:rsidP="004F7CDE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33FF8FC2" w14:textId="77777777" w:rsidR="005024A1" w:rsidRPr="007F2790" w:rsidRDefault="005024A1" w:rsidP="004F7CDE">
      <w:pPr>
        <w:pStyle w:val="Textkrper"/>
        <w:spacing w:line="300" w:lineRule="auto"/>
        <w:rPr>
          <w:rFonts w:cs="Arial"/>
          <w:sz w:val="20"/>
        </w:rPr>
      </w:pPr>
    </w:p>
    <w:sectPr w:rsidR="005024A1" w:rsidRPr="007F2790" w:rsidSect="00502A9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902" w:right="3119" w:bottom="1304" w:left="1134" w:header="53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3308" w14:textId="77777777" w:rsidR="0049333A" w:rsidRDefault="0049333A">
      <w:r>
        <w:separator/>
      </w:r>
    </w:p>
  </w:endnote>
  <w:endnote w:type="continuationSeparator" w:id="0">
    <w:p w14:paraId="24ADCFAC" w14:textId="77777777" w:rsidR="0049333A" w:rsidRDefault="0049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5A93" w14:textId="50484DCD" w:rsidR="00B3568C" w:rsidRPr="00B67B8B" w:rsidRDefault="00E728BA" w:rsidP="00B3568C">
    <w:pPr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5EBEDDD" wp14:editId="4710EA76">
              <wp:simplePos x="0" y="0"/>
              <wp:positionH relativeFrom="column">
                <wp:posOffset>6400800</wp:posOffset>
              </wp:positionH>
              <wp:positionV relativeFrom="paragraph">
                <wp:posOffset>-71755</wp:posOffset>
              </wp:positionV>
              <wp:extent cx="179705" cy="179705"/>
              <wp:effectExtent l="0" t="0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4DC80" id="Rectangle 20" o:spid="_x0000_s1026" style="position:absolute;margin-left:7in;margin-top:-5.65pt;width:14.15pt;height:14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" fillcolor="yellow" stroked="f"/>
          </w:pict>
        </mc:Fallback>
      </mc:AlternateContent>
    </w:r>
    <w:r w:rsidR="00B3568C" w:rsidRPr="00B67B8B">
      <w:rPr>
        <w:rFonts w:ascii="Arial" w:hAnsi="Arial"/>
        <w:sz w:val="16"/>
      </w:rPr>
      <w:t>Seite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PAGE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2</w:t>
    </w:r>
    <w:r w:rsidR="00B3568C" w:rsidRPr="00B67B8B">
      <w:rPr>
        <w:rFonts w:ascii="Arial" w:hAnsi="Arial"/>
        <w:sz w:val="16"/>
      </w:rPr>
      <w:fldChar w:fldCharType="end"/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t>/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NUMPAGES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3</w:t>
    </w:r>
    <w:r w:rsidR="00B3568C" w:rsidRPr="00B67B8B">
      <w:rPr>
        <w:rFonts w:ascii="Arial" w:hAnsi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8F21" w14:textId="42D21B34" w:rsidR="00B3568C" w:rsidRPr="00DB67FE" w:rsidRDefault="00E728BA" w:rsidP="00B3568C">
    <w:pPr>
      <w:jc w:val="right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4A3DDCB" wp14:editId="4D80B4DF">
              <wp:simplePos x="0" y="0"/>
              <wp:positionH relativeFrom="column">
                <wp:posOffset>6228715</wp:posOffset>
              </wp:positionH>
              <wp:positionV relativeFrom="page">
                <wp:posOffset>10189845</wp:posOffset>
              </wp:positionV>
              <wp:extent cx="179705" cy="179705"/>
              <wp:effectExtent l="0" t="0" r="0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C72115" id="Rectangle 18" o:spid="_x0000_s1026" style="position:absolute;margin-left:490.45pt;margin-top:802.35pt;width:14.15pt;height:14.1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" fillcolor="yellow" stroked="f">
              <w10:wrap anchory="page"/>
            </v:rect>
          </w:pict>
        </mc:Fallback>
      </mc:AlternateContent>
    </w:r>
    <w:r w:rsidR="00B3568C" w:rsidRPr="00DB67FE">
      <w:rPr>
        <w:rFonts w:ascii="Arial" w:hAnsi="Arial"/>
        <w:sz w:val="20"/>
      </w:rPr>
      <w:tab/>
      <w:t>-</w:t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Syntax" w:hAnsi="Syntax"/>
        <w:sz w:val="20"/>
      </w:rPr>
      <w:fldChar w:fldCharType="begin"/>
    </w:r>
    <w:r w:rsidR="00B3568C" w:rsidRPr="00DB67FE">
      <w:rPr>
        <w:rFonts w:ascii="Arial" w:hAnsi="Arial"/>
        <w:sz w:val="20"/>
      </w:rPr>
      <w:instrText xml:space="preserve"> </w:instrText>
    </w:r>
    <w:r w:rsidR="00B3568C">
      <w:rPr>
        <w:rFonts w:ascii="Arial" w:hAnsi="Arial"/>
        <w:sz w:val="20"/>
      </w:rPr>
      <w:instrText>PAGE</w:instrText>
    </w:r>
    <w:r w:rsidR="00B3568C" w:rsidRPr="00DB67FE">
      <w:rPr>
        <w:rFonts w:ascii="Arial" w:hAnsi="Arial"/>
        <w:sz w:val="20"/>
      </w:rPr>
      <w:instrText xml:space="preserve"> </w:instrText>
    </w:r>
    <w:r w:rsidR="00B3568C" w:rsidRPr="00DB67FE">
      <w:rPr>
        <w:rFonts w:ascii="Syntax" w:hAnsi="Syntax"/>
        <w:sz w:val="20"/>
      </w:rPr>
      <w:fldChar w:fldCharType="separate"/>
    </w:r>
    <w:r w:rsidR="00B3568C" w:rsidRPr="00DB67FE">
      <w:rPr>
        <w:rFonts w:ascii="Arial" w:hAnsi="Arial"/>
        <w:noProof/>
        <w:sz w:val="20"/>
      </w:rPr>
      <w:t>1</w:t>
    </w:r>
    <w:r w:rsidR="00B3568C" w:rsidRPr="00DB67FE">
      <w:rPr>
        <w:rFonts w:ascii="Syntax" w:hAnsi="Syntax"/>
        <w:sz w:val="20"/>
      </w:rPr>
      <w:fldChar w:fldCharType="end"/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Arial" w:hAnsi="Arial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82EA" w14:textId="77777777" w:rsidR="0049333A" w:rsidRDefault="0049333A">
      <w:r>
        <w:separator/>
      </w:r>
    </w:p>
  </w:footnote>
  <w:footnote w:type="continuationSeparator" w:id="0">
    <w:p w14:paraId="08E472E6" w14:textId="77777777" w:rsidR="0049333A" w:rsidRDefault="0049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0578" w14:textId="473D1F40" w:rsidR="005B7AE0" w:rsidRPr="00294019" w:rsidRDefault="0033790C" w:rsidP="005B7AE0">
    <w:pPr>
      <w:pStyle w:val="berschrift1"/>
      <w:spacing w:line="300" w:lineRule="auto"/>
      <w:rPr>
        <w:rFonts w:cs="Arial"/>
        <w:sz w:val="28"/>
        <w:szCs w:val="28"/>
      </w:rPr>
    </w:pPr>
    <w:r>
      <w:rPr>
        <w:rFonts w:cs="Arial"/>
        <w:sz w:val="28"/>
        <w:szCs w:val="28"/>
      </w:rPr>
      <w:t xml:space="preserve"> </w:t>
    </w:r>
    <w:r w:rsidR="003C5C03">
      <w:rPr>
        <w:noProof/>
      </w:rPr>
      <w:drawing>
        <wp:anchor distT="0" distB="0" distL="114300" distR="114300" simplePos="0" relativeHeight="251658245" behindDoc="0" locked="1" layoutInCell="0" allowOverlap="1" wp14:anchorId="28B81C0D" wp14:editId="3A18E994">
          <wp:simplePos x="0" y="0"/>
          <wp:positionH relativeFrom="margin">
            <wp:posOffset>5040630</wp:posOffset>
          </wp:positionH>
          <wp:positionV relativeFrom="margin">
            <wp:posOffset>-1620520</wp:posOffset>
          </wp:positionV>
          <wp:extent cx="1177200" cy="1004400"/>
          <wp:effectExtent l="0" t="0" r="4445" b="5715"/>
          <wp:wrapNone/>
          <wp:docPr id="9" name="Grafik 9" descr="Viega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ga_Logo_4c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8B546" w14:textId="77777777" w:rsidR="003C109D" w:rsidRPr="00E35F32" w:rsidRDefault="003C109D" w:rsidP="005B7AE0">
    <w:pPr>
      <w:pStyle w:val="berschrift1"/>
      <w:spacing w:line="300" w:lineRule="auto"/>
      <w:rPr>
        <w:rFonts w:cs="Arial"/>
        <w:sz w:val="24"/>
        <w:szCs w:val="24"/>
      </w:rPr>
    </w:pPr>
  </w:p>
  <w:p w14:paraId="55BEE877" w14:textId="77777777" w:rsidR="005B7AE0" w:rsidRPr="005B7AE0" w:rsidRDefault="009C326B" w:rsidP="005B7AE0">
    <w:pPr>
      <w:pStyle w:val="berschrift1"/>
      <w:spacing w:line="300" w:lineRule="auto"/>
      <w:rPr>
        <w:rFonts w:cs="Arial"/>
        <w:sz w:val="40"/>
        <w:szCs w:val="40"/>
      </w:rPr>
    </w:pPr>
    <w:r>
      <w:rPr>
        <w:rFonts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8C597D9" wp14:editId="7F5F4BCD">
              <wp:simplePos x="0" y="0"/>
              <wp:positionH relativeFrom="column">
                <wp:posOffset>5055959</wp:posOffset>
              </wp:positionH>
              <wp:positionV relativeFrom="paragraph">
                <wp:posOffset>473710</wp:posOffset>
              </wp:positionV>
              <wp:extent cx="1575435" cy="2124710"/>
              <wp:effectExtent l="0" t="0" r="5715" b="889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5435" cy="212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7C03A" w14:textId="77777777" w:rsidR="009C326B" w:rsidRDefault="009C326B" w:rsidP="009C326B">
                          <w:pPr>
                            <w:tabs>
                              <w:tab w:val="left" w:pos="709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7865C85" w14:textId="099E5308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Ihr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Juliane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Hummeltenberg</w:t>
                          </w:r>
                        </w:p>
                        <w:p w14:paraId="48981FED" w14:textId="5AFC7021" w:rsidR="009C326B" w:rsidRPr="002E52BD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Public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Relations</w:t>
                          </w:r>
                        </w:p>
                        <w:p w14:paraId="0F0D9720" w14:textId="77777777" w:rsidR="009C326B" w:rsidRPr="002E52BD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C60E9A3" w14:textId="11B100ED" w:rsidR="009C326B" w:rsidRPr="00791A4C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</w:p>
                        <w:p w14:paraId="7CEFD5B9" w14:textId="588E0E6B" w:rsidR="009C326B" w:rsidRPr="00791A4C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Platz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1</w:t>
                          </w:r>
                        </w:p>
                        <w:p w14:paraId="17E70D4D" w14:textId="17F1913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57439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15F5F674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Deutschland</w:t>
                          </w:r>
                        </w:p>
                        <w:p w14:paraId="17FC6B74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49B2F42B" w14:textId="4D430C50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+49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61-1962</w:t>
                          </w:r>
                        </w:p>
                        <w:p w14:paraId="714DE3D8" w14:textId="41E6A92A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Juliane.Hummeltenberg@viega.de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www.viega.de/medien</w:t>
                          </w:r>
                        </w:p>
                        <w:p w14:paraId="542AC795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837918C" w14:textId="77777777" w:rsidR="009C326B" w:rsidRPr="00DB67FE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56D76958" w14:textId="77777777" w:rsidR="009C326B" w:rsidRPr="00DB67FE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597D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398.1pt;margin-top:37.3pt;width:124.05pt;height:167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" o:allowincell="f" filled="f" stroked="f">
              <v:textbox inset="0,0,0,0">
                <w:txbxContent>
                  <w:p w14:paraId="5DA7C03A" w14:textId="77777777" w:rsidR="009C326B" w:rsidRDefault="009C326B" w:rsidP="009C326B">
                    <w:pPr>
                      <w:tabs>
                        <w:tab w:val="left" w:pos="709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07865C85" w14:textId="099E5308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Ihr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Juliane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Hummeltenberg</w:t>
                    </w:r>
                  </w:p>
                  <w:p w14:paraId="48981FED" w14:textId="5AFC7021" w:rsidR="009C326B" w:rsidRPr="002E52BD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2E52BD">
                      <w:rPr>
                        <w:rFonts w:ascii="Arial" w:hAnsi="Arial"/>
                        <w:sz w:val="16"/>
                      </w:rPr>
                      <w:t>Public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2E52BD">
                      <w:rPr>
                        <w:rFonts w:ascii="Arial" w:hAnsi="Arial"/>
                        <w:sz w:val="16"/>
                      </w:rPr>
                      <w:t>Relations</w:t>
                    </w:r>
                  </w:p>
                  <w:p w14:paraId="0F0D9720" w14:textId="77777777" w:rsidR="009C326B" w:rsidRPr="002E52BD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C60E9A3" w14:textId="11B100ED" w:rsidR="009C326B" w:rsidRPr="00791A4C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KG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</w:p>
                  <w:p w14:paraId="7CEFD5B9" w14:textId="588E0E6B" w:rsidR="009C326B" w:rsidRPr="00791A4C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Platz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1</w:t>
                    </w:r>
                  </w:p>
                  <w:p w14:paraId="17E70D4D" w14:textId="17F1913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57439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15F5F674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Deutschland</w:t>
                    </w:r>
                  </w:p>
                  <w:p w14:paraId="17FC6B74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49B2F42B" w14:textId="4D430C50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+49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(0)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61-1962</w:t>
                    </w:r>
                  </w:p>
                  <w:p w14:paraId="714DE3D8" w14:textId="41E6A92A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Juliane.Hummeltenberg@viega.de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www.viega.de/medien</w:t>
                    </w:r>
                  </w:p>
                  <w:p w14:paraId="542AC795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837918C" w14:textId="77777777" w:rsidR="009C326B" w:rsidRPr="00DB67FE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56D76958" w14:textId="77777777" w:rsidR="009C326B" w:rsidRPr="00DB67FE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323AA">
      <w:rPr>
        <w:rFonts w:cs="Arial"/>
        <w:sz w:val="40"/>
        <w:szCs w:val="40"/>
      </w:rPr>
      <w:t>Press</w:t>
    </w:r>
    <w:r w:rsidR="00BD27BA">
      <w:rPr>
        <w:rFonts w:cs="Arial"/>
        <w:sz w:val="40"/>
        <w:szCs w:val="40"/>
      </w:rPr>
      <w:t>e-Information</w:t>
    </w:r>
  </w:p>
  <w:p w14:paraId="17E8F340" w14:textId="77777777" w:rsidR="00B3568C" w:rsidRPr="005B7AE0" w:rsidRDefault="00B3568C">
    <w:pPr>
      <w:rPr>
        <w:rFonts w:ascii="Arial" w:hAnsi="Arial" w:cs="Arial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811F" w14:textId="77777777" w:rsidR="00B3568C" w:rsidRDefault="00E728BA" w:rsidP="00B3568C">
    <w:pPr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FF8D07" wp14:editId="5CD22F6A">
              <wp:simplePos x="0" y="0"/>
              <wp:positionH relativeFrom="column">
                <wp:posOffset>5220970</wp:posOffset>
              </wp:positionH>
              <wp:positionV relativeFrom="paragraph">
                <wp:posOffset>1340485</wp:posOffset>
              </wp:positionV>
              <wp:extent cx="1257300" cy="137160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31AF3" w14:textId="4340180C" w:rsidR="00B3568C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</w:p>
                        <w:p w14:paraId="005DCA34" w14:textId="64143A0B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Sanitär-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und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Heizungssysteme</w:t>
                          </w:r>
                        </w:p>
                        <w:p w14:paraId="2922CBEA" w14:textId="5FDEC653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Postfach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430/440</w:t>
                          </w:r>
                        </w:p>
                        <w:p w14:paraId="36F58B21" w14:textId="2FD0B499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57428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04E73EEB" w14:textId="663CCC1D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Katharina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Schulte</w:t>
                          </w:r>
                        </w:p>
                        <w:p w14:paraId="36656D40" w14:textId="5C3AF23B" w:rsidR="00B3568C" w:rsidRPr="007E445D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E445D">
                            <w:rPr>
                              <w:rFonts w:ascii="Arial" w:hAnsi="Arial"/>
                              <w:sz w:val="16"/>
                            </w:rPr>
                            <w:t>Public</w:t>
                          </w:r>
                          <w:r w:rsidR="0033790C" w:rsidRPr="007E445D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E445D">
                            <w:rPr>
                              <w:rFonts w:ascii="Arial" w:hAnsi="Arial"/>
                              <w:sz w:val="16"/>
                            </w:rPr>
                            <w:t>Relations</w:t>
                          </w:r>
                        </w:p>
                        <w:p w14:paraId="6C1D0CB6" w14:textId="14C9F892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+49(0)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61-1545</w:t>
                          </w:r>
                        </w:p>
                        <w:p w14:paraId="317D8181" w14:textId="5F58251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Fax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+46(0)2722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61-1381</w:t>
                          </w:r>
                        </w:p>
                        <w:p w14:paraId="36DDEE2E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kschulte@viega.de</w:t>
                          </w:r>
                        </w:p>
                        <w:p w14:paraId="7B073D03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www.viega.de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F8D0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411.1pt;margin-top:105.55pt;width:99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" filled="f" stroked="f">
              <v:textbox inset="0,0,0,0">
                <w:txbxContent>
                  <w:p w14:paraId="63F31AF3" w14:textId="4340180C" w:rsidR="00B3568C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KG</w:t>
                    </w:r>
                  </w:p>
                  <w:p w14:paraId="005DCA34" w14:textId="64143A0B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Sanitär-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und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Heizungssysteme</w:t>
                    </w:r>
                  </w:p>
                  <w:p w14:paraId="2922CBEA" w14:textId="5FDEC653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Postfach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430/440</w:t>
                    </w:r>
                  </w:p>
                  <w:p w14:paraId="36F58B21" w14:textId="2FD0B499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57428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04E73EEB" w14:textId="663CCC1D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Katharina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Schulte</w:t>
                    </w:r>
                  </w:p>
                  <w:p w14:paraId="36656D40" w14:textId="5C3AF23B" w:rsidR="00B3568C" w:rsidRPr="007E445D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7E445D">
                      <w:rPr>
                        <w:rFonts w:ascii="Arial" w:hAnsi="Arial"/>
                        <w:sz w:val="16"/>
                      </w:rPr>
                      <w:t>Public</w:t>
                    </w:r>
                    <w:r w:rsidR="0033790C" w:rsidRPr="007E445D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E445D">
                      <w:rPr>
                        <w:rFonts w:ascii="Arial" w:hAnsi="Arial"/>
                        <w:sz w:val="16"/>
                      </w:rPr>
                      <w:t>Relations</w:t>
                    </w:r>
                  </w:p>
                  <w:p w14:paraId="6C1D0CB6" w14:textId="14C9F892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+49(0)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61-1545</w:t>
                    </w:r>
                  </w:p>
                  <w:p w14:paraId="317D8181" w14:textId="5F58251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Fax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+46(0)2722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61-1381</w:t>
                    </w:r>
                  </w:p>
                  <w:p w14:paraId="36DDEE2E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kschulte@viega.de</w:t>
                    </w:r>
                  </w:p>
                  <w:p w14:paraId="7B073D03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www.viega.de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671E8AD" wp14:editId="5AF7EF4A">
          <wp:simplePos x="0" y="0"/>
          <wp:positionH relativeFrom="column">
            <wp:posOffset>5220335</wp:posOffset>
          </wp:positionH>
          <wp:positionV relativeFrom="page">
            <wp:posOffset>467995</wp:posOffset>
          </wp:positionV>
          <wp:extent cx="1198880" cy="1005840"/>
          <wp:effectExtent l="0" t="0" r="1270" b="3810"/>
          <wp:wrapNone/>
          <wp:docPr id="14" name="Bild 14" descr="grafik0015_09_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rafik0015_09_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C83"/>
    <w:multiLevelType w:val="multilevel"/>
    <w:tmpl w:val="E16C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F3A0C"/>
    <w:multiLevelType w:val="multilevel"/>
    <w:tmpl w:val="544A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E4500"/>
    <w:multiLevelType w:val="hybridMultilevel"/>
    <w:tmpl w:val="CBF29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06D1"/>
    <w:multiLevelType w:val="hybridMultilevel"/>
    <w:tmpl w:val="792C2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B3879"/>
    <w:multiLevelType w:val="hybridMultilevel"/>
    <w:tmpl w:val="B10EF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C0F2B"/>
    <w:multiLevelType w:val="hybridMultilevel"/>
    <w:tmpl w:val="1BFAA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B7A57"/>
    <w:multiLevelType w:val="hybridMultilevel"/>
    <w:tmpl w:val="45AC5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34DAB"/>
    <w:multiLevelType w:val="hybridMultilevel"/>
    <w:tmpl w:val="FA2068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384"/>
    <w:multiLevelType w:val="hybridMultilevel"/>
    <w:tmpl w:val="78503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265281">
    <w:abstractNumId w:val="8"/>
  </w:num>
  <w:num w:numId="2" w16cid:durableId="1678264233">
    <w:abstractNumId w:val="6"/>
  </w:num>
  <w:num w:numId="3" w16cid:durableId="1076241000">
    <w:abstractNumId w:val="2"/>
  </w:num>
  <w:num w:numId="4" w16cid:durableId="641544713">
    <w:abstractNumId w:val="4"/>
  </w:num>
  <w:num w:numId="5" w16cid:durableId="2063484894">
    <w:abstractNumId w:val="5"/>
  </w:num>
  <w:num w:numId="6" w16cid:durableId="612858389">
    <w:abstractNumId w:val="3"/>
  </w:num>
  <w:num w:numId="7" w16cid:durableId="2058163963">
    <w:abstractNumId w:val="1"/>
  </w:num>
  <w:num w:numId="8" w16cid:durableId="1586525154">
    <w:abstractNumId w:val="0"/>
  </w:num>
  <w:num w:numId="9" w16cid:durableId="1609847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90"/>
    <w:rsid w:val="0000435B"/>
    <w:rsid w:val="00004D21"/>
    <w:rsid w:val="00006A74"/>
    <w:rsid w:val="00022726"/>
    <w:rsid w:val="00023C82"/>
    <w:rsid w:val="00026078"/>
    <w:rsid w:val="000300B8"/>
    <w:rsid w:val="000346E2"/>
    <w:rsid w:val="00035CAE"/>
    <w:rsid w:val="00036EAA"/>
    <w:rsid w:val="00050467"/>
    <w:rsid w:val="000529E0"/>
    <w:rsid w:val="00066D9A"/>
    <w:rsid w:val="000740D4"/>
    <w:rsid w:val="0009123B"/>
    <w:rsid w:val="00091681"/>
    <w:rsid w:val="000A090F"/>
    <w:rsid w:val="000A7BB6"/>
    <w:rsid w:val="000B55E3"/>
    <w:rsid w:val="000C0DF6"/>
    <w:rsid w:val="000C2BAF"/>
    <w:rsid w:val="000C4132"/>
    <w:rsid w:val="000D049F"/>
    <w:rsid w:val="000D0D39"/>
    <w:rsid w:val="000E1196"/>
    <w:rsid w:val="000E31B8"/>
    <w:rsid w:val="000E3B5C"/>
    <w:rsid w:val="000E424C"/>
    <w:rsid w:val="000E45E3"/>
    <w:rsid w:val="000E4B82"/>
    <w:rsid w:val="000E5C57"/>
    <w:rsid w:val="000E662D"/>
    <w:rsid w:val="000E66D8"/>
    <w:rsid w:val="001014D0"/>
    <w:rsid w:val="00120030"/>
    <w:rsid w:val="0012301A"/>
    <w:rsid w:val="00130592"/>
    <w:rsid w:val="00130CA5"/>
    <w:rsid w:val="0014231B"/>
    <w:rsid w:val="00142CC3"/>
    <w:rsid w:val="001464CC"/>
    <w:rsid w:val="001513B0"/>
    <w:rsid w:val="001676F9"/>
    <w:rsid w:val="00167CB8"/>
    <w:rsid w:val="00173AB7"/>
    <w:rsid w:val="00174472"/>
    <w:rsid w:val="001772F6"/>
    <w:rsid w:val="001803B9"/>
    <w:rsid w:val="00192C48"/>
    <w:rsid w:val="00196D69"/>
    <w:rsid w:val="0019765B"/>
    <w:rsid w:val="001A333C"/>
    <w:rsid w:val="001B14E2"/>
    <w:rsid w:val="001B3436"/>
    <w:rsid w:val="001B50B7"/>
    <w:rsid w:val="001B5C12"/>
    <w:rsid w:val="001D2189"/>
    <w:rsid w:val="001D6E43"/>
    <w:rsid w:val="001D74FE"/>
    <w:rsid w:val="001D7E07"/>
    <w:rsid w:val="001E0374"/>
    <w:rsid w:val="001E0CED"/>
    <w:rsid w:val="001E7D64"/>
    <w:rsid w:val="001F1874"/>
    <w:rsid w:val="001F3A9B"/>
    <w:rsid w:val="001F63FD"/>
    <w:rsid w:val="00200CBB"/>
    <w:rsid w:val="002112B8"/>
    <w:rsid w:val="0021702E"/>
    <w:rsid w:val="002307C6"/>
    <w:rsid w:val="00233E08"/>
    <w:rsid w:val="00241479"/>
    <w:rsid w:val="00252044"/>
    <w:rsid w:val="00252F62"/>
    <w:rsid w:val="00261D06"/>
    <w:rsid w:val="002621C8"/>
    <w:rsid w:val="002625CB"/>
    <w:rsid w:val="002638FE"/>
    <w:rsid w:val="00274F8F"/>
    <w:rsid w:val="00284911"/>
    <w:rsid w:val="002856F1"/>
    <w:rsid w:val="00285D87"/>
    <w:rsid w:val="002920F3"/>
    <w:rsid w:val="00294019"/>
    <w:rsid w:val="002A04EA"/>
    <w:rsid w:val="002A7CBA"/>
    <w:rsid w:val="002B2DD2"/>
    <w:rsid w:val="002B4AC8"/>
    <w:rsid w:val="002B52AE"/>
    <w:rsid w:val="002B5F69"/>
    <w:rsid w:val="002D0199"/>
    <w:rsid w:val="002E3ECE"/>
    <w:rsid w:val="002E52BD"/>
    <w:rsid w:val="002E796E"/>
    <w:rsid w:val="002F0D8D"/>
    <w:rsid w:val="00300BFF"/>
    <w:rsid w:val="003147C9"/>
    <w:rsid w:val="00321709"/>
    <w:rsid w:val="00321F61"/>
    <w:rsid w:val="00322A30"/>
    <w:rsid w:val="00324309"/>
    <w:rsid w:val="003253A6"/>
    <w:rsid w:val="00326B67"/>
    <w:rsid w:val="00327C03"/>
    <w:rsid w:val="003323AA"/>
    <w:rsid w:val="003376BC"/>
    <w:rsid w:val="0033790C"/>
    <w:rsid w:val="003444CB"/>
    <w:rsid w:val="003456A0"/>
    <w:rsid w:val="003479EC"/>
    <w:rsid w:val="0035439A"/>
    <w:rsid w:val="003622D0"/>
    <w:rsid w:val="00362843"/>
    <w:rsid w:val="00370603"/>
    <w:rsid w:val="00374AF7"/>
    <w:rsid w:val="00382910"/>
    <w:rsid w:val="00393559"/>
    <w:rsid w:val="00395A9C"/>
    <w:rsid w:val="0039604F"/>
    <w:rsid w:val="00397D47"/>
    <w:rsid w:val="003A0868"/>
    <w:rsid w:val="003B6DF8"/>
    <w:rsid w:val="003C109D"/>
    <w:rsid w:val="003C1362"/>
    <w:rsid w:val="003C2F85"/>
    <w:rsid w:val="003C3FF7"/>
    <w:rsid w:val="003C5C03"/>
    <w:rsid w:val="003D2884"/>
    <w:rsid w:val="003D797C"/>
    <w:rsid w:val="003E0300"/>
    <w:rsid w:val="003E29E5"/>
    <w:rsid w:val="003E6EAE"/>
    <w:rsid w:val="003F6BCA"/>
    <w:rsid w:val="00400C65"/>
    <w:rsid w:val="004011CD"/>
    <w:rsid w:val="00401BCE"/>
    <w:rsid w:val="00405BD8"/>
    <w:rsid w:val="00406CE1"/>
    <w:rsid w:val="00413ED8"/>
    <w:rsid w:val="0041464C"/>
    <w:rsid w:val="00416C4D"/>
    <w:rsid w:val="004228A3"/>
    <w:rsid w:val="00426248"/>
    <w:rsid w:val="004310E6"/>
    <w:rsid w:val="0044121D"/>
    <w:rsid w:val="004458F9"/>
    <w:rsid w:val="0045060B"/>
    <w:rsid w:val="0045597B"/>
    <w:rsid w:val="00456EA4"/>
    <w:rsid w:val="00461A76"/>
    <w:rsid w:val="00464143"/>
    <w:rsid w:val="0048226A"/>
    <w:rsid w:val="00485207"/>
    <w:rsid w:val="00491389"/>
    <w:rsid w:val="0049333A"/>
    <w:rsid w:val="004965CB"/>
    <w:rsid w:val="004A02A4"/>
    <w:rsid w:val="004A55E4"/>
    <w:rsid w:val="004C2135"/>
    <w:rsid w:val="004C5019"/>
    <w:rsid w:val="004C5390"/>
    <w:rsid w:val="004C64F4"/>
    <w:rsid w:val="004C7422"/>
    <w:rsid w:val="004D3BFC"/>
    <w:rsid w:val="004D44D1"/>
    <w:rsid w:val="004D50E7"/>
    <w:rsid w:val="004D5D30"/>
    <w:rsid w:val="004D7CBE"/>
    <w:rsid w:val="004E1F3D"/>
    <w:rsid w:val="004E22AC"/>
    <w:rsid w:val="004E2428"/>
    <w:rsid w:val="004E3026"/>
    <w:rsid w:val="004F17D1"/>
    <w:rsid w:val="004F7CDE"/>
    <w:rsid w:val="004F7EC2"/>
    <w:rsid w:val="005024A1"/>
    <w:rsid w:val="00502A9C"/>
    <w:rsid w:val="00504122"/>
    <w:rsid w:val="00505A38"/>
    <w:rsid w:val="00505FD0"/>
    <w:rsid w:val="00514900"/>
    <w:rsid w:val="00514FAD"/>
    <w:rsid w:val="00523005"/>
    <w:rsid w:val="00524692"/>
    <w:rsid w:val="005256ED"/>
    <w:rsid w:val="00544990"/>
    <w:rsid w:val="0054586A"/>
    <w:rsid w:val="00547B48"/>
    <w:rsid w:val="00555BD2"/>
    <w:rsid w:val="00561BED"/>
    <w:rsid w:val="00566E9C"/>
    <w:rsid w:val="00576C60"/>
    <w:rsid w:val="005779D4"/>
    <w:rsid w:val="00577EC1"/>
    <w:rsid w:val="00580BE9"/>
    <w:rsid w:val="005820BC"/>
    <w:rsid w:val="00582BE7"/>
    <w:rsid w:val="005874BF"/>
    <w:rsid w:val="00587CF5"/>
    <w:rsid w:val="00590C7F"/>
    <w:rsid w:val="00591CB9"/>
    <w:rsid w:val="005921F2"/>
    <w:rsid w:val="00595C83"/>
    <w:rsid w:val="00597348"/>
    <w:rsid w:val="005B1A62"/>
    <w:rsid w:val="005B3217"/>
    <w:rsid w:val="005B7296"/>
    <w:rsid w:val="005B7AE0"/>
    <w:rsid w:val="005C0B50"/>
    <w:rsid w:val="005C7E3F"/>
    <w:rsid w:val="005D00DD"/>
    <w:rsid w:val="005D0E4C"/>
    <w:rsid w:val="005D34FC"/>
    <w:rsid w:val="005F0543"/>
    <w:rsid w:val="005F0A2B"/>
    <w:rsid w:val="005F0BD1"/>
    <w:rsid w:val="005F1BC9"/>
    <w:rsid w:val="005F29BB"/>
    <w:rsid w:val="005F2D23"/>
    <w:rsid w:val="006055D1"/>
    <w:rsid w:val="00611EBD"/>
    <w:rsid w:val="00614CA1"/>
    <w:rsid w:val="0062166F"/>
    <w:rsid w:val="006222DD"/>
    <w:rsid w:val="00627A1F"/>
    <w:rsid w:val="00631F92"/>
    <w:rsid w:val="00646438"/>
    <w:rsid w:val="0064781A"/>
    <w:rsid w:val="006523BB"/>
    <w:rsid w:val="00653DA5"/>
    <w:rsid w:val="00654DAD"/>
    <w:rsid w:val="0066363C"/>
    <w:rsid w:val="00667F22"/>
    <w:rsid w:val="006726E0"/>
    <w:rsid w:val="006771F3"/>
    <w:rsid w:val="00677FF5"/>
    <w:rsid w:val="00684A10"/>
    <w:rsid w:val="006902B4"/>
    <w:rsid w:val="00692D25"/>
    <w:rsid w:val="006A5401"/>
    <w:rsid w:val="006A741A"/>
    <w:rsid w:val="006A7DBE"/>
    <w:rsid w:val="006B3C1A"/>
    <w:rsid w:val="006B3F55"/>
    <w:rsid w:val="006B4648"/>
    <w:rsid w:val="006B6E09"/>
    <w:rsid w:val="006B783C"/>
    <w:rsid w:val="006C0762"/>
    <w:rsid w:val="006E27F7"/>
    <w:rsid w:val="006E2BC0"/>
    <w:rsid w:val="006E5457"/>
    <w:rsid w:val="00701939"/>
    <w:rsid w:val="00707488"/>
    <w:rsid w:val="007127D9"/>
    <w:rsid w:val="0071320C"/>
    <w:rsid w:val="00714057"/>
    <w:rsid w:val="00716793"/>
    <w:rsid w:val="00716D1B"/>
    <w:rsid w:val="00720B77"/>
    <w:rsid w:val="007235B7"/>
    <w:rsid w:val="007254F8"/>
    <w:rsid w:val="00731104"/>
    <w:rsid w:val="007418E0"/>
    <w:rsid w:val="0074445A"/>
    <w:rsid w:val="0075004E"/>
    <w:rsid w:val="00750CDF"/>
    <w:rsid w:val="0075322C"/>
    <w:rsid w:val="00753F2A"/>
    <w:rsid w:val="00756ACE"/>
    <w:rsid w:val="0076133C"/>
    <w:rsid w:val="007624B0"/>
    <w:rsid w:val="00766BF8"/>
    <w:rsid w:val="00771707"/>
    <w:rsid w:val="007732EA"/>
    <w:rsid w:val="0077602C"/>
    <w:rsid w:val="00776225"/>
    <w:rsid w:val="007807D9"/>
    <w:rsid w:val="00781C57"/>
    <w:rsid w:val="00791A4C"/>
    <w:rsid w:val="007924BE"/>
    <w:rsid w:val="00792690"/>
    <w:rsid w:val="00797ABC"/>
    <w:rsid w:val="007A04FD"/>
    <w:rsid w:val="007A4D23"/>
    <w:rsid w:val="007A740D"/>
    <w:rsid w:val="007B1444"/>
    <w:rsid w:val="007B165B"/>
    <w:rsid w:val="007B5AF5"/>
    <w:rsid w:val="007B641D"/>
    <w:rsid w:val="007C0200"/>
    <w:rsid w:val="007C439C"/>
    <w:rsid w:val="007E0E73"/>
    <w:rsid w:val="007E445D"/>
    <w:rsid w:val="007F2790"/>
    <w:rsid w:val="007F2821"/>
    <w:rsid w:val="007F4A8C"/>
    <w:rsid w:val="007F7910"/>
    <w:rsid w:val="00800687"/>
    <w:rsid w:val="00801294"/>
    <w:rsid w:val="00802641"/>
    <w:rsid w:val="008122A8"/>
    <w:rsid w:val="008157D3"/>
    <w:rsid w:val="00816343"/>
    <w:rsid w:val="00826F84"/>
    <w:rsid w:val="00832A6E"/>
    <w:rsid w:val="00834BB9"/>
    <w:rsid w:val="0083529B"/>
    <w:rsid w:val="00841683"/>
    <w:rsid w:val="008463FE"/>
    <w:rsid w:val="008527D9"/>
    <w:rsid w:val="008528B0"/>
    <w:rsid w:val="00856B6E"/>
    <w:rsid w:val="00862636"/>
    <w:rsid w:val="00863F7C"/>
    <w:rsid w:val="00866069"/>
    <w:rsid w:val="00866A36"/>
    <w:rsid w:val="008712FF"/>
    <w:rsid w:val="00874509"/>
    <w:rsid w:val="00875C19"/>
    <w:rsid w:val="00876C04"/>
    <w:rsid w:val="00885B6C"/>
    <w:rsid w:val="0089136B"/>
    <w:rsid w:val="008962C5"/>
    <w:rsid w:val="008A0CCC"/>
    <w:rsid w:val="008A3D29"/>
    <w:rsid w:val="008A5A45"/>
    <w:rsid w:val="008B66C4"/>
    <w:rsid w:val="008B6912"/>
    <w:rsid w:val="008C173B"/>
    <w:rsid w:val="008C4BC8"/>
    <w:rsid w:val="008C6BAF"/>
    <w:rsid w:val="008C6CB4"/>
    <w:rsid w:val="008C7517"/>
    <w:rsid w:val="008D04E6"/>
    <w:rsid w:val="008D0D72"/>
    <w:rsid w:val="008D2BE1"/>
    <w:rsid w:val="008D406E"/>
    <w:rsid w:val="008E06D7"/>
    <w:rsid w:val="008E5E64"/>
    <w:rsid w:val="00901A50"/>
    <w:rsid w:val="00901D67"/>
    <w:rsid w:val="00903A88"/>
    <w:rsid w:val="009144B0"/>
    <w:rsid w:val="00916F5C"/>
    <w:rsid w:val="009206D3"/>
    <w:rsid w:val="00930495"/>
    <w:rsid w:val="00932049"/>
    <w:rsid w:val="00937891"/>
    <w:rsid w:val="00937DDE"/>
    <w:rsid w:val="009405CF"/>
    <w:rsid w:val="00942559"/>
    <w:rsid w:val="00952A87"/>
    <w:rsid w:val="0096104B"/>
    <w:rsid w:val="00961C0E"/>
    <w:rsid w:val="009629B3"/>
    <w:rsid w:val="00974554"/>
    <w:rsid w:val="00974CD1"/>
    <w:rsid w:val="00977794"/>
    <w:rsid w:val="009A15D4"/>
    <w:rsid w:val="009A4A5A"/>
    <w:rsid w:val="009B3AC4"/>
    <w:rsid w:val="009C326B"/>
    <w:rsid w:val="009C41CE"/>
    <w:rsid w:val="009C4885"/>
    <w:rsid w:val="009C740D"/>
    <w:rsid w:val="009C7C91"/>
    <w:rsid w:val="009D42BC"/>
    <w:rsid w:val="009D453A"/>
    <w:rsid w:val="009D54E2"/>
    <w:rsid w:val="009D55A6"/>
    <w:rsid w:val="009D6238"/>
    <w:rsid w:val="009E277C"/>
    <w:rsid w:val="009F6D18"/>
    <w:rsid w:val="00A02318"/>
    <w:rsid w:val="00A02A95"/>
    <w:rsid w:val="00A06A6C"/>
    <w:rsid w:val="00A14EF9"/>
    <w:rsid w:val="00A155B3"/>
    <w:rsid w:val="00A15A11"/>
    <w:rsid w:val="00A17E1E"/>
    <w:rsid w:val="00A206AC"/>
    <w:rsid w:val="00A20A21"/>
    <w:rsid w:val="00A260FC"/>
    <w:rsid w:val="00A3613D"/>
    <w:rsid w:val="00A40C1C"/>
    <w:rsid w:val="00A525B6"/>
    <w:rsid w:val="00A545DD"/>
    <w:rsid w:val="00A60FD8"/>
    <w:rsid w:val="00A63631"/>
    <w:rsid w:val="00A71221"/>
    <w:rsid w:val="00A75713"/>
    <w:rsid w:val="00A76006"/>
    <w:rsid w:val="00A768CD"/>
    <w:rsid w:val="00A82125"/>
    <w:rsid w:val="00A90C27"/>
    <w:rsid w:val="00A92ECC"/>
    <w:rsid w:val="00A9359D"/>
    <w:rsid w:val="00AA30DE"/>
    <w:rsid w:val="00AA39F3"/>
    <w:rsid w:val="00AB5EC8"/>
    <w:rsid w:val="00AB66A2"/>
    <w:rsid w:val="00AB6CF3"/>
    <w:rsid w:val="00AB7E4C"/>
    <w:rsid w:val="00AC6809"/>
    <w:rsid w:val="00AD0D15"/>
    <w:rsid w:val="00AD1EDD"/>
    <w:rsid w:val="00AE2840"/>
    <w:rsid w:val="00AE4AA8"/>
    <w:rsid w:val="00AE664C"/>
    <w:rsid w:val="00AF098E"/>
    <w:rsid w:val="00AF3DF5"/>
    <w:rsid w:val="00AF4D01"/>
    <w:rsid w:val="00AF6548"/>
    <w:rsid w:val="00B02335"/>
    <w:rsid w:val="00B03B94"/>
    <w:rsid w:val="00B04713"/>
    <w:rsid w:val="00B1045E"/>
    <w:rsid w:val="00B10BD3"/>
    <w:rsid w:val="00B1660B"/>
    <w:rsid w:val="00B174EE"/>
    <w:rsid w:val="00B208EC"/>
    <w:rsid w:val="00B26DEA"/>
    <w:rsid w:val="00B3568C"/>
    <w:rsid w:val="00B3590E"/>
    <w:rsid w:val="00B52F79"/>
    <w:rsid w:val="00B53227"/>
    <w:rsid w:val="00B54F05"/>
    <w:rsid w:val="00B56CAF"/>
    <w:rsid w:val="00B57956"/>
    <w:rsid w:val="00B61579"/>
    <w:rsid w:val="00B65BC7"/>
    <w:rsid w:val="00B6760F"/>
    <w:rsid w:val="00B74815"/>
    <w:rsid w:val="00B83527"/>
    <w:rsid w:val="00B8718B"/>
    <w:rsid w:val="00B90FB7"/>
    <w:rsid w:val="00BA147F"/>
    <w:rsid w:val="00BA1829"/>
    <w:rsid w:val="00BA332A"/>
    <w:rsid w:val="00BA6D7B"/>
    <w:rsid w:val="00BB4238"/>
    <w:rsid w:val="00BB78E0"/>
    <w:rsid w:val="00BC5886"/>
    <w:rsid w:val="00BD27BA"/>
    <w:rsid w:val="00BE142C"/>
    <w:rsid w:val="00BE2EC2"/>
    <w:rsid w:val="00BE3E9E"/>
    <w:rsid w:val="00BE4205"/>
    <w:rsid w:val="00BF23AE"/>
    <w:rsid w:val="00BF2B09"/>
    <w:rsid w:val="00BF2FA4"/>
    <w:rsid w:val="00C021B9"/>
    <w:rsid w:val="00C0248D"/>
    <w:rsid w:val="00C0528A"/>
    <w:rsid w:val="00C0729B"/>
    <w:rsid w:val="00C12607"/>
    <w:rsid w:val="00C12FF0"/>
    <w:rsid w:val="00C1314B"/>
    <w:rsid w:val="00C2220F"/>
    <w:rsid w:val="00C36AF0"/>
    <w:rsid w:val="00C6122A"/>
    <w:rsid w:val="00C61D16"/>
    <w:rsid w:val="00C72274"/>
    <w:rsid w:val="00C7699F"/>
    <w:rsid w:val="00C86D43"/>
    <w:rsid w:val="00C87953"/>
    <w:rsid w:val="00C93862"/>
    <w:rsid w:val="00C9697A"/>
    <w:rsid w:val="00C97200"/>
    <w:rsid w:val="00CA0840"/>
    <w:rsid w:val="00CA19CE"/>
    <w:rsid w:val="00CA302E"/>
    <w:rsid w:val="00CA414A"/>
    <w:rsid w:val="00CA57C3"/>
    <w:rsid w:val="00CA7326"/>
    <w:rsid w:val="00CB1851"/>
    <w:rsid w:val="00CC5D63"/>
    <w:rsid w:val="00CD1204"/>
    <w:rsid w:val="00CD42E6"/>
    <w:rsid w:val="00CD5EB5"/>
    <w:rsid w:val="00CD6076"/>
    <w:rsid w:val="00CD63DA"/>
    <w:rsid w:val="00CE29E5"/>
    <w:rsid w:val="00CE30CA"/>
    <w:rsid w:val="00CE6663"/>
    <w:rsid w:val="00CF0ACF"/>
    <w:rsid w:val="00CF4DA5"/>
    <w:rsid w:val="00CF6EB0"/>
    <w:rsid w:val="00D03A4B"/>
    <w:rsid w:val="00D06417"/>
    <w:rsid w:val="00D27B78"/>
    <w:rsid w:val="00D339AD"/>
    <w:rsid w:val="00D34229"/>
    <w:rsid w:val="00D365E3"/>
    <w:rsid w:val="00D37916"/>
    <w:rsid w:val="00D409F3"/>
    <w:rsid w:val="00D4165D"/>
    <w:rsid w:val="00D52656"/>
    <w:rsid w:val="00D562BB"/>
    <w:rsid w:val="00D6685E"/>
    <w:rsid w:val="00D66E68"/>
    <w:rsid w:val="00D74782"/>
    <w:rsid w:val="00D76DBB"/>
    <w:rsid w:val="00D87038"/>
    <w:rsid w:val="00DA0C42"/>
    <w:rsid w:val="00DA6D72"/>
    <w:rsid w:val="00DB0697"/>
    <w:rsid w:val="00DB4E55"/>
    <w:rsid w:val="00DB6ABB"/>
    <w:rsid w:val="00DC0DAF"/>
    <w:rsid w:val="00DD2B4E"/>
    <w:rsid w:val="00DD3194"/>
    <w:rsid w:val="00DF1B96"/>
    <w:rsid w:val="00DF3EAA"/>
    <w:rsid w:val="00DF4159"/>
    <w:rsid w:val="00DF7AD7"/>
    <w:rsid w:val="00E00862"/>
    <w:rsid w:val="00E038D6"/>
    <w:rsid w:val="00E03D0F"/>
    <w:rsid w:val="00E07C7D"/>
    <w:rsid w:val="00E12FE2"/>
    <w:rsid w:val="00E13CBC"/>
    <w:rsid w:val="00E16A42"/>
    <w:rsid w:val="00E2040B"/>
    <w:rsid w:val="00E35F32"/>
    <w:rsid w:val="00E41B00"/>
    <w:rsid w:val="00E5603C"/>
    <w:rsid w:val="00E56C91"/>
    <w:rsid w:val="00E711FA"/>
    <w:rsid w:val="00E72440"/>
    <w:rsid w:val="00E728BA"/>
    <w:rsid w:val="00E81FF3"/>
    <w:rsid w:val="00E82A01"/>
    <w:rsid w:val="00EB18E3"/>
    <w:rsid w:val="00EC1FAD"/>
    <w:rsid w:val="00ED129C"/>
    <w:rsid w:val="00ED16B6"/>
    <w:rsid w:val="00EE3558"/>
    <w:rsid w:val="00EE42F5"/>
    <w:rsid w:val="00EE494F"/>
    <w:rsid w:val="00EE5571"/>
    <w:rsid w:val="00EE650B"/>
    <w:rsid w:val="00EF0E5C"/>
    <w:rsid w:val="00EF1592"/>
    <w:rsid w:val="00EF2738"/>
    <w:rsid w:val="00EF516E"/>
    <w:rsid w:val="00F02188"/>
    <w:rsid w:val="00F04DDB"/>
    <w:rsid w:val="00F06D11"/>
    <w:rsid w:val="00F100E7"/>
    <w:rsid w:val="00F11E39"/>
    <w:rsid w:val="00F150C8"/>
    <w:rsid w:val="00F173F9"/>
    <w:rsid w:val="00F20AAA"/>
    <w:rsid w:val="00F26888"/>
    <w:rsid w:val="00F33617"/>
    <w:rsid w:val="00F45754"/>
    <w:rsid w:val="00F52158"/>
    <w:rsid w:val="00F55487"/>
    <w:rsid w:val="00F64C2B"/>
    <w:rsid w:val="00F6689A"/>
    <w:rsid w:val="00F67270"/>
    <w:rsid w:val="00F73512"/>
    <w:rsid w:val="00F8576B"/>
    <w:rsid w:val="00F92DCC"/>
    <w:rsid w:val="00F94F37"/>
    <w:rsid w:val="00F978A8"/>
    <w:rsid w:val="00FA0317"/>
    <w:rsid w:val="00FA17B1"/>
    <w:rsid w:val="00FA5785"/>
    <w:rsid w:val="00FA7AC3"/>
    <w:rsid w:val="00FB1730"/>
    <w:rsid w:val="00FB36A5"/>
    <w:rsid w:val="00FC116D"/>
    <w:rsid w:val="00FC1F0C"/>
    <w:rsid w:val="00FC4C8F"/>
    <w:rsid w:val="00FC7674"/>
    <w:rsid w:val="00FD696D"/>
    <w:rsid w:val="00FE18BD"/>
    <w:rsid w:val="00FE6FA5"/>
    <w:rsid w:val="00FF35EB"/>
    <w:rsid w:val="00FF594B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C06B65"/>
  <w15:docId w15:val="{167CA460-764C-43F9-933A-F465F7ED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B67FE"/>
    <w:pPr>
      <w:keepNext/>
      <w:spacing w:before="240" w:after="60"/>
      <w:outlineLvl w:val="0"/>
    </w:pPr>
    <w:rPr>
      <w:rFonts w:ascii="Arial" w:hAnsi="Arial"/>
      <w:b/>
      <w:kern w:val="32"/>
      <w:sz w:val="36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064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">
    <w:name w:val="Body Text"/>
    <w:basedOn w:val="Standard"/>
    <w:link w:val="TextkrperZchn"/>
    <w:rsid w:val="00DB67FE"/>
    <w:pPr>
      <w:tabs>
        <w:tab w:val="left" w:pos="1701"/>
        <w:tab w:val="right" w:pos="7541"/>
      </w:tabs>
      <w:outlineLvl w:val="0"/>
    </w:pPr>
    <w:rPr>
      <w:rFonts w:ascii="Arial" w:hAnsi="Arial"/>
      <w:color w:val="000000"/>
      <w:sz w:val="22"/>
    </w:rPr>
  </w:style>
  <w:style w:type="paragraph" w:customStyle="1" w:styleId="Intro">
    <w:name w:val="Intro"/>
    <w:basedOn w:val="Textkrper"/>
    <w:autoRedefine/>
    <w:rsid w:val="00DB67FE"/>
    <w:pPr>
      <w:spacing w:line="300" w:lineRule="auto"/>
    </w:pPr>
    <w:rPr>
      <w:b/>
      <w:i/>
    </w:rPr>
  </w:style>
  <w:style w:type="paragraph" w:styleId="Dokumentstruktur">
    <w:name w:val="Document Map"/>
    <w:basedOn w:val="Standard"/>
    <w:semiHidden/>
    <w:rsid w:val="00DB67FE"/>
    <w:pPr>
      <w:shd w:val="clear" w:color="auto" w:fill="C6D5EC"/>
    </w:pPr>
    <w:rPr>
      <w:rFonts w:ascii="Lucida Grande" w:hAnsi="Lucida Grande"/>
      <w:szCs w:val="24"/>
    </w:rPr>
  </w:style>
  <w:style w:type="paragraph" w:styleId="Kopfzeile">
    <w:name w:val="header"/>
    <w:basedOn w:val="Standard"/>
    <w:rsid w:val="00DB67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B67FE"/>
    <w:pPr>
      <w:tabs>
        <w:tab w:val="center" w:pos="4536"/>
        <w:tab w:val="right" w:pos="9072"/>
      </w:tabs>
    </w:pPr>
  </w:style>
  <w:style w:type="character" w:styleId="Hyperlink">
    <w:name w:val="Hyperlink"/>
    <w:rsid w:val="00A15A11"/>
    <w:rPr>
      <w:rFonts w:cs="Times New Roman"/>
      <w:color w:val="0000FF"/>
      <w:u w:val="single"/>
    </w:rPr>
  </w:style>
  <w:style w:type="paragraph" w:customStyle="1" w:styleId="viega4text">
    <w:name w:val="_viega4_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paragraph" w:customStyle="1" w:styleId="text">
    <w:name w:val="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character" w:styleId="Kommentarzeichen">
    <w:name w:val="annotation reference"/>
    <w:semiHidden/>
    <w:rsid w:val="000E3B5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E3B5C"/>
    <w:rPr>
      <w:sz w:val="20"/>
    </w:rPr>
  </w:style>
  <w:style w:type="paragraph" w:styleId="Sprechblasentext">
    <w:name w:val="Balloon Text"/>
    <w:basedOn w:val="Standard"/>
    <w:semiHidden/>
    <w:rsid w:val="000E3B5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A40C1C"/>
    <w:pPr>
      <w:spacing w:before="100" w:beforeAutospacing="1" w:after="100" w:afterAutospacing="1"/>
    </w:pPr>
    <w:rPr>
      <w:szCs w:val="24"/>
    </w:rPr>
  </w:style>
  <w:style w:type="character" w:customStyle="1" w:styleId="TextkrperZchn">
    <w:name w:val="Textkörper Zchn"/>
    <w:link w:val="Textkrper"/>
    <w:rsid w:val="006C0762"/>
    <w:rPr>
      <w:rFonts w:ascii="Arial" w:hAnsi="Arial"/>
      <w:color w:val="000000"/>
      <w:sz w:val="22"/>
    </w:rPr>
  </w:style>
  <w:style w:type="paragraph" w:customStyle="1" w:styleId="viegainfo">
    <w:name w:val="viega_info"/>
    <w:basedOn w:val="Kopfzeile"/>
    <w:rsid w:val="004011CD"/>
    <w:pPr>
      <w:tabs>
        <w:tab w:val="clear" w:pos="4536"/>
        <w:tab w:val="clear" w:pos="9072"/>
      </w:tabs>
      <w:spacing w:after="240"/>
    </w:pPr>
    <w:rPr>
      <w:rFonts w:ascii="Arial" w:hAnsi="Arial" w:cs="Arial"/>
      <w:snapToGrid w:val="0"/>
      <w:sz w:val="20"/>
    </w:rPr>
  </w:style>
  <w:style w:type="character" w:styleId="Hervorhebung">
    <w:name w:val="Emphasis"/>
    <w:qFormat/>
    <w:rsid w:val="00D339AD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0B55E3"/>
    <w:rPr>
      <w:rFonts w:ascii="Arial" w:hAnsi="Arial"/>
      <w:b/>
      <w:kern w:val="32"/>
      <w:sz w:val="36"/>
      <w:szCs w:val="3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63F7C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863F7C"/>
  </w:style>
  <w:style w:type="character" w:customStyle="1" w:styleId="KommentarthemaZchn">
    <w:name w:val="Kommentarthema Zchn"/>
    <w:basedOn w:val="KommentartextZchn"/>
    <w:link w:val="Kommentarthema"/>
    <w:semiHidden/>
    <w:rsid w:val="00863F7C"/>
    <w:rPr>
      <w:b/>
      <w:bCs/>
    </w:rPr>
  </w:style>
  <w:style w:type="paragraph" w:styleId="berarbeitung">
    <w:name w:val="Revision"/>
    <w:hidden/>
    <w:uiPriority w:val="99"/>
    <w:semiHidden/>
    <w:rsid w:val="00863F7C"/>
    <w:rPr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CE1"/>
    <w:rPr>
      <w:color w:val="605E5C"/>
      <w:shd w:val="clear" w:color="auto" w:fill="E1DFDD"/>
    </w:rPr>
  </w:style>
  <w:style w:type="paragraph" w:customStyle="1" w:styleId="Text0">
    <w:name w:val="Text"/>
    <w:basedOn w:val="Standard"/>
    <w:autoRedefine/>
    <w:rsid w:val="00ED16B6"/>
    <w:pPr>
      <w:spacing w:before="120" w:after="120" w:line="360" w:lineRule="auto"/>
    </w:pPr>
    <w:rPr>
      <w:rFonts w:ascii="Arial" w:hAnsi="Arial"/>
      <w:sz w:val="20"/>
    </w:rPr>
  </w:style>
  <w:style w:type="paragraph" w:customStyle="1" w:styleId="Zwischentitel">
    <w:name w:val="Zwischentitel"/>
    <w:basedOn w:val="Text0"/>
    <w:next w:val="Text0"/>
    <w:autoRedefine/>
    <w:rsid w:val="00ED16B6"/>
    <w:rPr>
      <w:b/>
    </w:rPr>
  </w:style>
  <w:style w:type="paragraph" w:customStyle="1" w:styleId="Bildunterschrift">
    <w:name w:val="Bildunterschrift"/>
    <w:basedOn w:val="Text0"/>
    <w:autoRedefine/>
    <w:rsid w:val="00ED16B6"/>
    <w:pPr>
      <w:spacing w:before="0" w:after="0"/>
    </w:pPr>
    <w:rPr>
      <w:i/>
    </w:rPr>
  </w:style>
  <w:style w:type="paragraph" w:styleId="Listenabsatz">
    <w:name w:val="List Paragraph"/>
    <w:basedOn w:val="Standard"/>
    <w:uiPriority w:val="34"/>
    <w:qFormat/>
    <w:rsid w:val="00B174E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semiHidden/>
    <w:rsid w:val="00D064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schriftung">
    <w:name w:val="caption"/>
    <w:aliases w:val="Beschriftung Gleichung"/>
    <w:basedOn w:val="Standard"/>
    <w:next w:val="Standard"/>
    <w:unhideWhenUsed/>
    <w:qFormat/>
    <w:rsid w:val="00F04DDB"/>
    <w:pPr>
      <w:spacing w:after="200"/>
    </w:pPr>
    <w:rPr>
      <w:rFonts w:ascii="Arial" w:hAnsi="Arial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ad421-ff09-4b6b-a01f-296888bd0331" xsi:nil="true"/>
    <lcf76f155ced4ddcb4097134ff3c332f xmlns="4189b55e-93aa-4f60-a82a-141c09bb7dd9">
      <Terms xmlns="http://schemas.microsoft.com/office/infopath/2007/PartnerControls"/>
    </lcf76f155ced4ddcb4097134ff3c332f>
    <BANFerstellt xmlns="4189b55e-93aa-4f60-a82a-141c09bb7dd9">false</BANFerstellt>
    <Erstelltam xmlns="4189b55e-93aa-4f60-a82a-141c09bb7d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96B959B394142BA376C041B33FE81" ma:contentTypeVersion="22" ma:contentTypeDescription="Ein neues Dokument erstellen." ma:contentTypeScope="" ma:versionID="f951018675adc46f3a6a73492ebe1a81">
  <xsd:schema xmlns:xsd="http://www.w3.org/2001/XMLSchema" xmlns:xs="http://www.w3.org/2001/XMLSchema" xmlns:p="http://schemas.microsoft.com/office/2006/metadata/properties" xmlns:ns2="4189b55e-93aa-4f60-a82a-141c09bb7dd9" xmlns:ns3="557ad421-ff09-4b6b-a01f-296888bd0331" targetNamespace="http://schemas.microsoft.com/office/2006/metadata/properties" ma:root="true" ma:fieldsID="39584541fe463dece4b48dabc9b941db" ns2:_="" ns3:_="">
    <xsd:import namespace="4189b55e-93aa-4f60-a82a-141c09bb7dd9"/>
    <xsd:import namespace="557ad421-ff09-4b6b-a01f-296888bd0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BANFerstellt" minOccurs="0"/>
                <xsd:element ref="ns2:MediaServiceObjectDetectorVersions" minOccurs="0"/>
                <xsd:element ref="ns2:Erstellta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55e-93aa-4f60-a82a-141c09bb7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941e9b-7b25-4871-b048-84559ea69a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ANFerstellt" ma:index="24" nillable="true" ma:displayName="BANF erstellt" ma:default="0" ma:format="Dropdown" ma:internalName="BANFerstellt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rstelltam" ma:index="26" nillable="true" ma:displayName="Erstellt am" ma:description="Wann wurde das Dokument erstellt" ma:format="DateOnly" ma:internalName="Erstelltam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d421-ff09-4b6b-a01f-296888bd0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37a88b-e688-4437-a4be-17144fe1836c}" ma:internalName="TaxCatchAll" ma:showField="CatchAllData" ma:web="557ad421-ff09-4b6b-a01f-296888bd0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33E36-7E4D-42D8-A567-96DB83493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8F733-1AB6-40A9-A6F0-879447854D35}">
  <ds:schemaRefs>
    <ds:schemaRef ds:uri="http://schemas.microsoft.com/office/2006/metadata/properties"/>
    <ds:schemaRef ds:uri="http://schemas.microsoft.com/office/infopath/2007/PartnerControls"/>
    <ds:schemaRef ds:uri="557ad421-ff09-4b6b-a01f-296888bd0331"/>
    <ds:schemaRef ds:uri="4189b55e-93aa-4f60-a82a-141c09bb7dd9"/>
  </ds:schemaRefs>
</ds:datastoreItem>
</file>

<file path=customXml/itemProps3.xml><?xml version="1.0" encoding="utf-8"?>
<ds:datastoreItem xmlns:ds="http://schemas.openxmlformats.org/officeDocument/2006/customXml" ds:itemID="{A074DA02-1B7E-4C38-9C07-1FE77C37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55e-93aa-4f60-a82a-141c09bb7dd9"/>
    <ds:schemaRef ds:uri="557ad421-ff09-4b6b-a01f-296888bd0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PR_Viega</vt:lpstr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PR_Viega</dc:title>
  <dc:creator>VIega GmbH &amp; Co. KG</dc:creator>
  <cp:lastModifiedBy>Hummeltenberg, Juliane</cp:lastModifiedBy>
  <cp:revision>7</cp:revision>
  <cp:lastPrinted>2025-01-28T08:53:00Z</cp:lastPrinted>
  <dcterms:created xsi:type="dcterms:W3CDTF">2026-02-17T16:22:00Z</dcterms:created>
  <dcterms:modified xsi:type="dcterms:W3CDTF">2026-03-05T06:19:00Z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01517-4d15-4247-99fb-6df4a06d0d78_Enabled">
    <vt:lpwstr>true</vt:lpwstr>
  </property>
  <property fmtid="{D5CDD505-2E9C-101B-9397-08002B2CF9AE}" pid="3" name="MSIP_Label_cdb01517-4d15-4247-99fb-6df4a06d0d78_SetDate">
    <vt:lpwstr>2025-06-13T12:42:06Z</vt:lpwstr>
  </property>
  <property fmtid="{D5CDD505-2E9C-101B-9397-08002B2CF9AE}" pid="4" name="MSIP_Label_cdb01517-4d15-4247-99fb-6df4a06d0d78_Method">
    <vt:lpwstr>Standard</vt:lpwstr>
  </property>
  <property fmtid="{D5CDD505-2E9C-101B-9397-08002B2CF9AE}" pid="5" name="MSIP_Label_cdb01517-4d15-4247-99fb-6df4a06d0d78_Name">
    <vt:lpwstr>Internal</vt:lpwstr>
  </property>
  <property fmtid="{D5CDD505-2E9C-101B-9397-08002B2CF9AE}" pid="6" name="MSIP_Label_cdb01517-4d15-4247-99fb-6df4a06d0d78_SiteId">
    <vt:lpwstr>902194e2-17cd-44f2-aac2-3a4ff4a5c99f</vt:lpwstr>
  </property>
  <property fmtid="{D5CDD505-2E9C-101B-9397-08002B2CF9AE}" pid="7" name="MSIP_Label_cdb01517-4d15-4247-99fb-6df4a06d0d78_ActionId">
    <vt:lpwstr>04c58eaf-1393-4f3a-9da2-492f3f28754d</vt:lpwstr>
  </property>
  <property fmtid="{D5CDD505-2E9C-101B-9397-08002B2CF9AE}" pid="8" name="MSIP_Label_cdb01517-4d15-4247-99fb-6df4a06d0d78_ContentBits">
    <vt:lpwstr>0</vt:lpwstr>
  </property>
  <property fmtid="{D5CDD505-2E9C-101B-9397-08002B2CF9AE}" pid="9" name="ContentTypeId">
    <vt:lpwstr>0x010100DB296B959B394142BA376C041B33FE81</vt:lpwstr>
  </property>
  <property fmtid="{D5CDD505-2E9C-101B-9397-08002B2CF9AE}" pid="10" name="MediaServiceImageTags">
    <vt:lpwstr/>
  </property>
</Properties>
</file>