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0155" w14:textId="2E751853" w:rsidR="00DF42EC" w:rsidRDefault="00DF42EC" w:rsidP="00DF42EC">
      <w:pPr>
        <w:pStyle w:val="Textkrper"/>
        <w:spacing w:line="300" w:lineRule="auto"/>
        <w:rPr>
          <w:sz w:val="28"/>
          <w:szCs w:val="28"/>
          <w:u w:val="single"/>
        </w:rPr>
      </w:pPr>
      <w:r w:rsidRPr="33257A72">
        <w:rPr>
          <w:rFonts w:eastAsia="Arial" w:cs="Arial"/>
          <w:color w:val="000000" w:themeColor="text1"/>
          <w:sz w:val="28"/>
          <w:szCs w:val="28"/>
          <w:u w:val="single"/>
        </w:rPr>
        <w:t xml:space="preserve">Viega auf der </w:t>
      </w:r>
      <w:r>
        <w:rPr>
          <w:rFonts w:eastAsia="Arial" w:cs="Arial"/>
          <w:color w:val="000000" w:themeColor="text1"/>
          <w:sz w:val="28"/>
          <w:szCs w:val="28"/>
          <w:u w:val="single"/>
        </w:rPr>
        <w:t>SHK Essen</w:t>
      </w:r>
      <w:r w:rsidRPr="33257A72">
        <w:rPr>
          <w:rFonts w:eastAsia="Arial" w:cs="Arial"/>
          <w:color w:val="000000" w:themeColor="text1"/>
          <w:sz w:val="28"/>
          <w:szCs w:val="28"/>
          <w:u w:val="single"/>
        </w:rPr>
        <w:t xml:space="preserve">; Halle </w:t>
      </w:r>
      <w:r>
        <w:rPr>
          <w:rFonts w:eastAsia="Arial" w:cs="Arial"/>
          <w:color w:val="000000" w:themeColor="text1"/>
          <w:sz w:val="28"/>
          <w:szCs w:val="28"/>
          <w:u w:val="single"/>
        </w:rPr>
        <w:t>6</w:t>
      </w:r>
      <w:r w:rsidRPr="33257A72">
        <w:rPr>
          <w:rFonts w:eastAsia="Arial" w:cs="Arial"/>
          <w:color w:val="000000" w:themeColor="text1"/>
          <w:sz w:val="28"/>
          <w:szCs w:val="28"/>
          <w:u w:val="single"/>
        </w:rPr>
        <w:t xml:space="preserve">, </w:t>
      </w:r>
      <w:r w:rsidR="00FF4EEA" w:rsidRPr="00FF4EEA">
        <w:rPr>
          <w:rFonts w:eastAsia="Arial" w:cs="Arial"/>
          <w:color w:val="000000" w:themeColor="text1"/>
          <w:sz w:val="28"/>
          <w:szCs w:val="28"/>
          <w:u w:val="single"/>
        </w:rPr>
        <w:t>Stand 6E13</w:t>
      </w:r>
    </w:p>
    <w:p w14:paraId="390F75EE" w14:textId="77777777" w:rsidR="00DF42EC" w:rsidRDefault="00DF42EC" w:rsidP="006C0762">
      <w:pPr>
        <w:pStyle w:val="Textkrper"/>
        <w:spacing w:line="300" w:lineRule="auto"/>
        <w:rPr>
          <w:sz w:val="28"/>
          <w:szCs w:val="28"/>
          <w:u w:val="single"/>
        </w:rPr>
      </w:pPr>
    </w:p>
    <w:p w14:paraId="17775D87" w14:textId="4FA2F14A" w:rsidR="006C0762" w:rsidRPr="00214101" w:rsidRDefault="004C3E1B" w:rsidP="006C0762">
      <w:pPr>
        <w:pStyle w:val="Textkrper"/>
        <w:spacing w:line="300" w:lineRule="auto"/>
        <w:rPr>
          <w:sz w:val="28"/>
          <w:szCs w:val="28"/>
          <w:u w:val="single"/>
        </w:rPr>
      </w:pPr>
      <w:r w:rsidRPr="00214101">
        <w:rPr>
          <w:sz w:val="28"/>
          <w:szCs w:val="28"/>
          <w:u w:val="single"/>
        </w:rPr>
        <w:t xml:space="preserve">Intelligente Einzelraumregelung </w:t>
      </w:r>
      <w:r w:rsidR="0055558A" w:rsidRPr="00214101">
        <w:rPr>
          <w:sz w:val="28"/>
          <w:szCs w:val="28"/>
          <w:u w:val="single"/>
        </w:rPr>
        <w:t xml:space="preserve">spart </w:t>
      </w:r>
      <w:r w:rsidR="00BB788C">
        <w:rPr>
          <w:sz w:val="28"/>
          <w:szCs w:val="28"/>
          <w:u w:val="single"/>
        </w:rPr>
        <w:t xml:space="preserve">in Neubau </w:t>
      </w:r>
      <w:r w:rsidR="00AD21C3">
        <w:rPr>
          <w:sz w:val="28"/>
          <w:szCs w:val="28"/>
          <w:u w:val="single"/>
        </w:rPr>
        <w:br/>
      </w:r>
      <w:r w:rsidR="00BB788C">
        <w:rPr>
          <w:sz w:val="28"/>
          <w:szCs w:val="28"/>
          <w:u w:val="single"/>
        </w:rPr>
        <w:t xml:space="preserve">und </w:t>
      </w:r>
      <w:r w:rsidR="000D3DF4">
        <w:rPr>
          <w:sz w:val="28"/>
          <w:szCs w:val="28"/>
          <w:u w:val="single"/>
        </w:rPr>
        <w:t>B</w:t>
      </w:r>
      <w:r w:rsidR="00BB788C">
        <w:rPr>
          <w:sz w:val="28"/>
          <w:szCs w:val="28"/>
          <w:u w:val="single"/>
        </w:rPr>
        <w:t xml:space="preserve">estand </w:t>
      </w:r>
      <w:r w:rsidR="0055558A" w:rsidRPr="00214101">
        <w:rPr>
          <w:sz w:val="28"/>
          <w:szCs w:val="28"/>
          <w:u w:val="single"/>
        </w:rPr>
        <w:t>bis zu 20 Prozent Energie</w:t>
      </w:r>
      <w:r w:rsidRPr="00214101">
        <w:rPr>
          <w:sz w:val="28"/>
          <w:szCs w:val="28"/>
          <w:u w:val="single"/>
        </w:rPr>
        <w:br/>
      </w:r>
    </w:p>
    <w:p w14:paraId="594BC9A6" w14:textId="7857C2E9" w:rsidR="006C0762" w:rsidRPr="004523D5" w:rsidRDefault="00BB788C" w:rsidP="006C0762">
      <w:pPr>
        <w:pStyle w:val="Textkrper"/>
        <w:spacing w:line="300" w:lineRule="auto"/>
        <w:rPr>
          <w:b/>
          <w:sz w:val="36"/>
          <w:szCs w:val="36"/>
        </w:rPr>
      </w:pPr>
      <w:r w:rsidRPr="00D15677">
        <w:rPr>
          <w:b/>
          <w:sz w:val="36"/>
          <w:szCs w:val="36"/>
        </w:rPr>
        <w:t xml:space="preserve">Einfacher </w:t>
      </w:r>
      <w:r w:rsidRPr="00D15677">
        <w:rPr>
          <w:b/>
          <w:color w:val="auto"/>
          <w:sz w:val="36"/>
          <w:szCs w:val="36"/>
        </w:rPr>
        <w:t>h</w:t>
      </w:r>
      <w:r w:rsidR="004C3E1B" w:rsidRPr="00D15677">
        <w:rPr>
          <w:b/>
          <w:color w:val="auto"/>
          <w:sz w:val="36"/>
          <w:szCs w:val="36"/>
        </w:rPr>
        <w:t>ydraulische</w:t>
      </w:r>
      <w:r w:rsidRPr="00D15677">
        <w:rPr>
          <w:b/>
          <w:color w:val="auto"/>
          <w:sz w:val="36"/>
          <w:szCs w:val="36"/>
        </w:rPr>
        <w:t>r</w:t>
      </w:r>
      <w:r w:rsidR="004C3E1B" w:rsidRPr="00D15677">
        <w:rPr>
          <w:b/>
          <w:color w:val="auto"/>
          <w:sz w:val="36"/>
          <w:szCs w:val="36"/>
        </w:rPr>
        <w:t xml:space="preserve"> Abgleich </w:t>
      </w:r>
      <w:r w:rsidR="005A31CA" w:rsidRPr="00D15677">
        <w:rPr>
          <w:b/>
          <w:color w:val="auto"/>
          <w:sz w:val="36"/>
          <w:szCs w:val="36"/>
        </w:rPr>
        <w:t xml:space="preserve">der </w:t>
      </w:r>
      <w:r w:rsidR="00DA7396" w:rsidRPr="00D15677">
        <w:rPr>
          <w:b/>
          <w:color w:val="auto"/>
          <w:sz w:val="36"/>
          <w:szCs w:val="36"/>
        </w:rPr>
        <w:t>Fußbodenheizung</w:t>
      </w:r>
      <w:r w:rsidR="005A31CA" w:rsidRPr="00D15677">
        <w:rPr>
          <w:b/>
          <w:color w:val="auto"/>
          <w:sz w:val="36"/>
          <w:szCs w:val="36"/>
        </w:rPr>
        <w:t xml:space="preserve"> </w:t>
      </w:r>
      <w:r w:rsidRPr="00D15677">
        <w:rPr>
          <w:b/>
          <w:color w:val="auto"/>
          <w:sz w:val="36"/>
          <w:szCs w:val="36"/>
        </w:rPr>
        <w:t>in</w:t>
      </w:r>
      <w:r w:rsidRPr="00D15677">
        <w:rPr>
          <w:b/>
          <w:sz w:val="36"/>
          <w:szCs w:val="36"/>
        </w:rPr>
        <w:t xml:space="preserve"> Großobjekten</w:t>
      </w:r>
      <w:r w:rsidR="004C3E1B" w:rsidRPr="00D15677">
        <w:rPr>
          <w:b/>
          <w:sz w:val="36"/>
          <w:szCs w:val="36"/>
        </w:rPr>
        <w:t xml:space="preserve"> mit </w:t>
      </w:r>
      <w:r w:rsidR="00AD21C3" w:rsidRPr="00D15677">
        <w:rPr>
          <w:b/>
          <w:sz w:val="36"/>
          <w:szCs w:val="36"/>
        </w:rPr>
        <w:t>Viega-Regelung</w:t>
      </w:r>
      <w:r w:rsidR="00AD21C3">
        <w:rPr>
          <w:b/>
          <w:sz w:val="36"/>
          <w:szCs w:val="36"/>
        </w:rPr>
        <w:t xml:space="preserve"> </w:t>
      </w:r>
      <w:r w:rsidR="004C3E1B">
        <w:rPr>
          <w:b/>
          <w:sz w:val="36"/>
          <w:szCs w:val="36"/>
        </w:rPr>
        <w:t>„</w:t>
      </w:r>
      <w:r w:rsidR="00104E63" w:rsidRPr="004523D5">
        <w:rPr>
          <w:b/>
          <w:sz w:val="36"/>
          <w:szCs w:val="36"/>
        </w:rPr>
        <w:t>Fonterra Heat Control</w:t>
      </w:r>
      <w:r w:rsidR="004C3E1B">
        <w:rPr>
          <w:b/>
          <w:sz w:val="36"/>
          <w:szCs w:val="36"/>
        </w:rPr>
        <w:t xml:space="preserve">“ </w:t>
      </w:r>
    </w:p>
    <w:p w14:paraId="4B83DBB1" w14:textId="77777777" w:rsidR="006C0762" w:rsidRPr="004523D5" w:rsidRDefault="006C0762" w:rsidP="006C0762">
      <w:pPr>
        <w:pStyle w:val="Textkrper"/>
        <w:spacing w:line="300" w:lineRule="auto"/>
      </w:pPr>
    </w:p>
    <w:p w14:paraId="11A42E13" w14:textId="1D68DF6D" w:rsidR="00B34AF4" w:rsidRPr="00DA7396" w:rsidRDefault="006C0762" w:rsidP="00DA7396">
      <w:pPr>
        <w:pStyle w:val="Intro"/>
      </w:pPr>
      <w:r w:rsidRPr="00DA7396">
        <w:t>Attendorn</w:t>
      </w:r>
      <w:r w:rsidR="00C50EBE">
        <w:t>/Essen</w:t>
      </w:r>
      <w:r w:rsidRPr="00DA7396">
        <w:t xml:space="preserve">, </w:t>
      </w:r>
      <w:r w:rsidR="00C50EBE">
        <w:t xml:space="preserve">6. September </w:t>
      </w:r>
      <w:r w:rsidRPr="00DA7396">
        <w:t xml:space="preserve"> –</w:t>
      </w:r>
      <w:r w:rsidR="00BD27BA" w:rsidRPr="00DA7396">
        <w:t xml:space="preserve"> </w:t>
      </w:r>
      <w:r w:rsidR="004523D5" w:rsidRPr="00DA7396">
        <w:t xml:space="preserve">In der aktuellen Energiekrise ist jede Kilowattstunde Wärme entscheidend, die nicht verbraucht wird. </w:t>
      </w:r>
      <w:r w:rsidR="00005648" w:rsidRPr="00DA7396">
        <w:t xml:space="preserve">Ein effektiver Ansatzpunkt </w:t>
      </w:r>
      <w:r w:rsidR="00857DB4" w:rsidRPr="00DA7396">
        <w:t>zu Reduzierung</w:t>
      </w:r>
      <w:r w:rsidR="006453CD" w:rsidRPr="00DA7396">
        <w:t xml:space="preserve"> </w:t>
      </w:r>
      <w:r w:rsidR="00857DB4" w:rsidRPr="00DA7396">
        <w:t xml:space="preserve">von Energieverbräuchen </w:t>
      </w:r>
      <w:r w:rsidR="001E5DDC" w:rsidRPr="00DA7396">
        <w:t>i</w:t>
      </w:r>
      <w:r w:rsidR="00005648" w:rsidRPr="00DA7396">
        <w:t xml:space="preserve">st der hydraulische Abgleich </w:t>
      </w:r>
      <w:r w:rsidR="00857DB4" w:rsidRPr="00DA7396">
        <w:t>der</w:t>
      </w:r>
      <w:r w:rsidR="00005648" w:rsidRPr="00DA7396">
        <w:t xml:space="preserve"> Wärme</w:t>
      </w:r>
      <w:r w:rsidR="00F0038D" w:rsidRPr="00DA7396">
        <w:softHyphen/>
      </w:r>
      <w:r w:rsidR="00005648" w:rsidRPr="00DA7396">
        <w:t xml:space="preserve">verteilsysteme. </w:t>
      </w:r>
      <w:r w:rsidR="00F833B4" w:rsidRPr="00DA7396">
        <w:t xml:space="preserve">Mit der neuen Einzelraumregelung „Fonterra Heat Control“ von Systemanbieter Viega </w:t>
      </w:r>
      <w:r w:rsidR="00F85878" w:rsidRPr="00DA7396">
        <w:t>können</w:t>
      </w:r>
      <w:r w:rsidR="00F833B4" w:rsidRPr="00DA7396">
        <w:t xml:space="preserve"> diese Einsparungen jetzt </w:t>
      </w:r>
      <w:r w:rsidR="00293E28" w:rsidRPr="00DA7396">
        <w:t>sogar</w:t>
      </w:r>
      <w:r w:rsidR="00F833B4" w:rsidRPr="00DA7396">
        <w:t xml:space="preserve"> in Bestandsgebäuden, beispielsweise im Geschoss</w:t>
      </w:r>
      <w:r w:rsidR="00732DFE" w:rsidRPr="00DA7396">
        <w:softHyphen/>
      </w:r>
      <w:r w:rsidR="00F833B4" w:rsidRPr="00DA7396">
        <w:t xml:space="preserve">wohnungsbau, </w:t>
      </w:r>
      <w:r w:rsidR="00715F61" w:rsidRPr="00DA7396">
        <w:t>erzielt</w:t>
      </w:r>
      <w:r w:rsidR="00732DFE" w:rsidRPr="00DA7396">
        <w:t xml:space="preserve"> werden</w:t>
      </w:r>
      <w:r w:rsidR="00F833B4" w:rsidRPr="00DA7396">
        <w:t xml:space="preserve">. </w:t>
      </w:r>
    </w:p>
    <w:p w14:paraId="214A6AB2" w14:textId="77777777" w:rsidR="00B34AF4" w:rsidRDefault="00B34AF4" w:rsidP="00DA7396">
      <w:pPr>
        <w:pStyle w:val="Intro"/>
      </w:pPr>
    </w:p>
    <w:p w14:paraId="1C8FEED8" w14:textId="108DB832" w:rsidR="006C0762" w:rsidRDefault="00B34AF4" w:rsidP="00B34AF4">
      <w:pPr>
        <w:pStyle w:val="Textkrper"/>
        <w:spacing w:line="300" w:lineRule="auto"/>
      </w:pPr>
      <w:r w:rsidRPr="00B34AF4">
        <w:t xml:space="preserve">Das gilt auch, wenn es keine genauen Kenntnisse über die </w:t>
      </w:r>
      <w:r w:rsidR="00841897">
        <w:t>jeweiligen</w:t>
      </w:r>
      <w:r w:rsidRPr="00B34AF4">
        <w:t xml:space="preserve"> Rohrlängen oder Rohrdimensionen der einzelnen Heizkreise gibt: Die einfach </w:t>
      </w:r>
      <w:r w:rsidRPr="00AA3E8E">
        <w:t xml:space="preserve">nachzurüstende Regelung </w:t>
      </w:r>
      <w:r w:rsidR="00773474" w:rsidRPr="00AA3E8E">
        <w:t>„</w:t>
      </w:r>
      <w:r w:rsidRPr="00AA3E8E">
        <w:t xml:space="preserve">Fonterra Heat Control“ stellt jeden einzelnen Heizkreis </w:t>
      </w:r>
      <w:r w:rsidR="00EF3155">
        <w:t>eines</w:t>
      </w:r>
      <w:r w:rsidRPr="00AA3E8E">
        <w:t xml:space="preserve"> Flächenheizsystem</w:t>
      </w:r>
      <w:r w:rsidR="00EF3155">
        <w:t>s</w:t>
      </w:r>
      <w:r w:rsidRPr="00AA3E8E">
        <w:t xml:space="preserve"> selbsttätig bedarfsgerecht ein. </w:t>
      </w:r>
      <w:r w:rsidR="00FB38B2">
        <w:t>Die</w:t>
      </w:r>
      <w:r w:rsidR="00D85898" w:rsidRPr="00AA3E8E">
        <w:t xml:space="preserve"> Steuersignal</w:t>
      </w:r>
      <w:r w:rsidR="00FB38B2">
        <w:t>e</w:t>
      </w:r>
      <w:r w:rsidR="00D85898" w:rsidRPr="00AA3E8E">
        <w:t xml:space="preserve"> </w:t>
      </w:r>
      <w:r w:rsidR="0026262A" w:rsidRPr="00AA3E8E">
        <w:t xml:space="preserve">dafür </w:t>
      </w:r>
      <w:r w:rsidR="00D85898" w:rsidRPr="00AA3E8E">
        <w:t>liefer</w:t>
      </w:r>
      <w:r w:rsidR="00AA3E8E" w:rsidRPr="00AA3E8E">
        <w:t>n</w:t>
      </w:r>
      <w:r w:rsidR="00D85898" w:rsidRPr="00AA3E8E">
        <w:t xml:space="preserve"> der Raumthermostat</w:t>
      </w:r>
      <w:r w:rsidR="00AA3E8E" w:rsidRPr="00AA3E8E">
        <w:t xml:space="preserve"> und Anlegefühler in Vor- und Rücklauf</w:t>
      </w:r>
      <w:r w:rsidR="00D85898" w:rsidRPr="00AA3E8E">
        <w:t xml:space="preserve">. </w:t>
      </w:r>
      <w:r w:rsidRPr="00AA3E8E">
        <w:t xml:space="preserve">In Abhängigkeit von den tatsächlichen Wärmelasten wird das Wärmeverteilsystem </w:t>
      </w:r>
      <w:r w:rsidR="00DD6D70" w:rsidRPr="00AA3E8E">
        <w:t>so</w:t>
      </w:r>
      <w:r w:rsidRPr="00AA3E8E">
        <w:t xml:space="preserve"> permanent hydraulisch</w:t>
      </w:r>
      <w:r w:rsidRPr="00B34AF4">
        <w:t xml:space="preserve"> abgeglichen. Das sorgt für eine komfortable Wärmeversorgung </w:t>
      </w:r>
      <w:r w:rsidR="00FB38B2">
        <w:t xml:space="preserve">bei </w:t>
      </w:r>
      <w:r w:rsidR="00BF16E7">
        <w:t>gleichzeitig</w:t>
      </w:r>
      <w:r w:rsidR="00FB38B2">
        <w:t>en Energieeinsparungen von</w:t>
      </w:r>
      <w:r w:rsidR="00BF16E7">
        <w:t xml:space="preserve"> </w:t>
      </w:r>
      <w:r w:rsidRPr="00B34AF4">
        <w:t>bis zu 20 Prozent.</w:t>
      </w:r>
    </w:p>
    <w:p w14:paraId="665A7A61" w14:textId="3815D572" w:rsidR="00AD67D7" w:rsidRDefault="00AD67D7" w:rsidP="00B34AF4">
      <w:pPr>
        <w:pStyle w:val="Textkrper"/>
        <w:spacing w:line="300" w:lineRule="auto"/>
      </w:pPr>
    </w:p>
    <w:p w14:paraId="38AA5A12" w14:textId="3722F500" w:rsidR="00AD67D7" w:rsidRPr="00B34AF4" w:rsidRDefault="00AD67D7" w:rsidP="00AD67D7">
      <w:pPr>
        <w:pStyle w:val="Textkrper"/>
        <w:spacing w:line="300" w:lineRule="auto"/>
      </w:pPr>
      <w:r w:rsidRPr="00AD67D7">
        <w:t xml:space="preserve">Der Viega UP-Raumthermostat lässt sich </w:t>
      </w:r>
      <w:r w:rsidR="00F64951">
        <w:t xml:space="preserve">dabei </w:t>
      </w:r>
      <w:r w:rsidRPr="00AD67D7">
        <w:t xml:space="preserve">völlig problemlos in handelsübliche Schalterprogramme im Standardmaß 50 </w:t>
      </w:r>
      <w:r w:rsidR="00D15677">
        <w:t xml:space="preserve">x </w:t>
      </w:r>
      <w:r w:rsidRPr="00AD67D7">
        <w:t>50</w:t>
      </w:r>
      <w:r w:rsidR="008C1A35">
        <w:t xml:space="preserve"> Millimeter</w:t>
      </w:r>
      <w:r w:rsidRPr="00AD67D7">
        <w:t xml:space="preserve"> integrieren. </w:t>
      </w:r>
      <w:r w:rsidRPr="00F64951">
        <w:t xml:space="preserve">Auf Wunsch kann </w:t>
      </w:r>
      <w:r w:rsidR="008C1A35">
        <w:t>auch</w:t>
      </w:r>
      <w:r w:rsidRPr="00F64951">
        <w:t xml:space="preserve"> ein Raumthermostat aus dem Schalterprogramm </w:t>
      </w:r>
      <w:r w:rsidR="00741426">
        <w:t xml:space="preserve">der namhaften Hersteller </w:t>
      </w:r>
      <w:r w:rsidRPr="00F64951">
        <w:t>eingesetzt werden.</w:t>
      </w:r>
    </w:p>
    <w:p w14:paraId="58CA8A44" w14:textId="77777777" w:rsidR="006C0762" w:rsidRPr="00214101" w:rsidRDefault="006C0762" w:rsidP="006C0762">
      <w:pPr>
        <w:pStyle w:val="Textkrper"/>
        <w:spacing w:line="300" w:lineRule="auto"/>
      </w:pPr>
    </w:p>
    <w:p w14:paraId="6D273C93" w14:textId="7AD5BCF8" w:rsidR="006C0762" w:rsidRPr="00921DE2" w:rsidRDefault="00D776D4" w:rsidP="006C0762">
      <w:pPr>
        <w:pStyle w:val="Textkrper"/>
        <w:spacing w:line="300" w:lineRule="auto"/>
        <w:rPr>
          <w:b/>
          <w:bCs/>
        </w:rPr>
      </w:pPr>
      <w:r>
        <w:rPr>
          <w:b/>
          <w:bCs/>
        </w:rPr>
        <w:t>Energieeffizienz deutlich steigern</w:t>
      </w:r>
    </w:p>
    <w:p w14:paraId="5AA611A6" w14:textId="1F966747" w:rsidR="004B4A6C" w:rsidRDefault="00F156AE" w:rsidP="006C0762">
      <w:pPr>
        <w:pStyle w:val="Textkrper"/>
        <w:spacing w:line="300" w:lineRule="auto"/>
      </w:pPr>
      <w:r>
        <w:t>Während im Heizungsbau bei den Wärmeerzeugern, Stichwort: Wärme</w:t>
      </w:r>
      <w:r w:rsidR="00010FCE">
        <w:softHyphen/>
      </w:r>
      <w:r>
        <w:t xml:space="preserve">pumpen, auf ein Maximum an </w:t>
      </w:r>
      <w:r w:rsidRPr="00585BA0">
        <w:t>Effizienz geachtet wird, besteht beim hydraulische</w:t>
      </w:r>
      <w:r w:rsidR="007F732B" w:rsidRPr="00585BA0">
        <w:t>n</w:t>
      </w:r>
      <w:r w:rsidRPr="00585BA0">
        <w:t xml:space="preserve"> Abgleich der nachgeschalteten Wärmeverteilung n</w:t>
      </w:r>
      <w:r w:rsidR="00585BA0" w:rsidRPr="00585BA0">
        <w:t>o</w:t>
      </w:r>
      <w:r w:rsidRPr="00585BA0">
        <w:t xml:space="preserve">ch </w:t>
      </w:r>
      <w:r w:rsidRPr="00585BA0">
        <w:lastRenderedPageBreak/>
        <w:t>Nachholbedarf. Nach Einschätzung der Wirtschaftsvereinigung</w:t>
      </w:r>
      <w:r>
        <w:t xml:space="preserve"> Gebäude und Energie (VdZ) „wurde </w:t>
      </w:r>
      <w:r w:rsidRPr="00F156AE">
        <w:t>in etwa 80 Prozent der Wohngebäude in Deutschland noch kein hydraulischer Abgleich durchgeführt</w:t>
      </w:r>
      <w:r w:rsidR="00192318">
        <w:t xml:space="preserve">“. </w:t>
      </w:r>
      <w:r w:rsidR="00416B9B">
        <w:t xml:space="preserve">Mit der intelligenten Einzelraumregelung „Fonterra Heat Control“ </w:t>
      </w:r>
      <w:r w:rsidR="00F53F9D">
        <w:t xml:space="preserve">bietet </w:t>
      </w:r>
      <w:r w:rsidR="00416B9B">
        <w:t xml:space="preserve">Viega </w:t>
      </w:r>
      <w:r w:rsidR="00F53F9D">
        <w:t>jetzt eine Möglichkeit, diesen hydraulischen Abgleich ohne aufw</w:t>
      </w:r>
      <w:r w:rsidR="00F937CB">
        <w:t>e</w:t>
      </w:r>
      <w:r w:rsidR="00F53F9D">
        <w:t>ndige</w:t>
      </w:r>
      <w:r w:rsidR="00BE77CA">
        <w:t xml:space="preserve">s Einstellen </w:t>
      </w:r>
      <w:r w:rsidR="00F53F9D">
        <w:t xml:space="preserve">in </w:t>
      </w:r>
      <w:r w:rsidR="00FA48D5">
        <w:t xml:space="preserve">Neubauten oder </w:t>
      </w:r>
      <w:r w:rsidR="00F53F9D">
        <w:t xml:space="preserve">Bestandsobjekten </w:t>
      </w:r>
      <w:r w:rsidR="00FA48D5">
        <w:t xml:space="preserve">per </w:t>
      </w:r>
      <w:r w:rsidR="009B14D7">
        <w:t xml:space="preserve">automatisch </w:t>
      </w:r>
      <w:r w:rsidR="00276E7F">
        <w:t xml:space="preserve">bedarfsgerecht </w:t>
      </w:r>
      <w:r w:rsidR="009B14D7">
        <w:t xml:space="preserve">arbeitender </w:t>
      </w:r>
      <w:r w:rsidR="00FA48D5">
        <w:t xml:space="preserve">Einzelraumreglung </w:t>
      </w:r>
      <w:r w:rsidR="00F53F9D">
        <w:t>zu</w:t>
      </w:r>
      <w:r w:rsidR="00FA48D5">
        <w:t xml:space="preserve"> </w:t>
      </w:r>
      <w:r w:rsidR="00F53F9D">
        <w:t xml:space="preserve">installieren. </w:t>
      </w:r>
      <w:r w:rsidR="00B95F1F" w:rsidRPr="00014065">
        <w:t xml:space="preserve">Die kompakte, steckerfertige </w:t>
      </w:r>
      <w:r w:rsidR="006F7908" w:rsidRPr="00014065">
        <w:t>Basiseinheit</w:t>
      </w:r>
      <w:r w:rsidR="00B95F1F" w:rsidRPr="00014065">
        <w:t xml:space="preserve"> der </w:t>
      </w:r>
      <w:r w:rsidR="00804075" w:rsidRPr="00014065">
        <w:t xml:space="preserve">„Fonterra Heat Control“ </w:t>
      </w:r>
      <w:r w:rsidR="00B95F1F" w:rsidRPr="00014065">
        <w:t xml:space="preserve">wird dafür im Verteilerkasten montiert und mit den Stellventilen </w:t>
      </w:r>
      <w:r w:rsidR="00392763">
        <w:t>der</w:t>
      </w:r>
      <w:r w:rsidR="00B95F1F" w:rsidRPr="00014065">
        <w:t xml:space="preserve"> einzelnen Heizkreise verdrahtet. </w:t>
      </w:r>
      <w:r w:rsidR="00116422" w:rsidRPr="00014065">
        <w:t xml:space="preserve">Die Steuerbefehle, </w:t>
      </w:r>
      <w:r w:rsidR="00585BA0" w:rsidRPr="00014065">
        <w:t>wa</w:t>
      </w:r>
      <w:r w:rsidR="00014065" w:rsidRPr="00014065">
        <w:t>nn</w:t>
      </w:r>
      <w:r w:rsidR="00585BA0" w:rsidRPr="00014065">
        <w:t xml:space="preserve"> </w:t>
      </w:r>
      <w:r w:rsidR="00116422" w:rsidRPr="00014065">
        <w:t xml:space="preserve">die Antriebe </w:t>
      </w:r>
      <w:r w:rsidR="001F441C" w:rsidRPr="00014065">
        <w:t>schließen</w:t>
      </w:r>
      <w:r w:rsidR="00116422" w:rsidRPr="00014065">
        <w:t xml:space="preserve"> und da</w:t>
      </w:r>
      <w:r w:rsidR="00392763">
        <w:t>durch</w:t>
      </w:r>
      <w:r w:rsidR="00116422" w:rsidRPr="00014065">
        <w:t xml:space="preserve"> den Heizkreis im hydraulischen Gleichgewicht halten, kommen</w:t>
      </w:r>
      <w:r w:rsidR="00116422">
        <w:t xml:space="preserve"> von einer </w:t>
      </w:r>
      <w:r w:rsidR="00116422" w:rsidRPr="002A48EB">
        <w:rPr>
          <w:color w:val="auto"/>
        </w:rPr>
        <w:t>intelligenten Elektronik</w:t>
      </w:r>
      <w:r w:rsidR="00653981" w:rsidRPr="002A48EB">
        <w:rPr>
          <w:color w:val="auto"/>
        </w:rPr>
        <w:t xml:space="preserve"> mit einem speziell für dieses System entwickelten Regelalgorithmus</w:t>
      </w:r>
      <w:r w:rsidR="00534837" w:rsidRPr="002A48EB">
        <w:rPr>
          <w:color w:val="auto"/>
        </w:rPr>
        <w:t>.</w:t>
      </w:r>
      <w:r w:rsidR="002E758C" w:rsidRPr="002A48EB">
        <w:rPr>
          <w:color w:val="auto"/>
        </w:rPr>
        <w:t xml:space="preserve"> </w:t>
      </w:r>
      <w:r w:rsidR="00534837" w:rsidRPr="002A48EB">
        <w:rPr>
          <w:color w:val="auto"/>
        </w:rPr>
        <w:t>Die</w:t>
      </w:r>
      <w:r w:rsidR="002E758C" w:rsidRPr="002A48EB">
        <w:rPr>
          <w:color w:val="auto"/>
        </w:rPr>
        <w:t xml:space="preserve"> notwendigen </w:t>
      </w:r>
      <w:r w:rsidR="00116422" w:rsidRPr="002A48EB">
        <w:rPr>
          <w:color w:val="auto"/>
        </w:rPr>
        <w:t xml:space="preserve">Informationen </w:t>
      </w:r>
      <w:r w:rsidR="00534837" w:rsidRPr="002A48EB">
        <w:rPr>
          <w:color w:val="auto"/>
        </w:rPr>
        <w:t>liefern Temperatur</w:t>
      </w:r>
      <w:r w:rsidR="00A71EFE" w:rsidRPr="002A48EB">
        <w:rPr>
          <w:color w:val="auto"/>
        </w:rPr>
        <w:softHyphen/>
      </w:r>
      <w:r w:rsidR="00534837" w:rsidRPr="002A48EB">
        <w:rPr>
          <w:color w:val="auto"/>
        </w:rPr>
        <w:t xml:space="preserve">sensoren, die </w:t>
      </w:r>
      <w:r w:rsidR="009A7F6C" w:rsidRPr="002A48EB">
        <w:rPr>
          <w:color w:val="auto"/>
        </w:rPr>
        <w:t xml:space="preserve">als Anlegefühler </w:t>
      </w:r>
      <w:r w:rsidR="00CA40BE" w:rsidRPr="002A48EB">
        <w:rPr>
          <w:color w:val="auto"/>
        </w:rPr>
        <w:t xml:space="preserve">das </w:t>
      </w:r>
      <w:r w:rsidR="003030EA" w:rsidRPr="002A48EB">
        <w:rPr>
          <w:rFonts w:cs="Arial"/>
          <w:color w:val="auto"/>
        </w:rPr>
        <w:t>∆</w:t>
      </w:r>
      <w:r w:rsidR="00CA40BE" w:rsidRPr="002A48EB">
        <w:rPr>
          <w:color w:val="auto"/>
        </w:rPr>
        <w:t>t vo</w:t>
      </w:r>
      <w:r w:rsidR="00EA0EA4" w:rsidRPr="002A48EB">
        <w:rPr>
          <w:color w:val="auto"/>
        </w:rPr>
        <w:t>m</w:t>
      </w:r>
      <w:r w:rsidR="00CA40BE" w:rsidRPr="002A48EB">
        <w:rPr>
          <w:color w:val="auto"/>
        </w:rPr>
        <w:t xml:space="preserve"> </w:t>
      </w:r>
      <w:r w:rsidR="006F7908" w:rsidRPr="002A48EB">
        <w:rPr>
          <w:color w:val="auto"/>
        </w:rPr>
        <w:t>Vor</w:t>
      </w:r>
      <w:r w:rsidR="00EA0EA4" w:rsidRPr="002A48EB">
        <w:rPr>
          <w:color w:val="auto"/>
        </w:rPr>
        <w:t xml:space="preserve">lauf und </w:t>
      </w:r>
      <w:r w:rsidR="00784F41" w:rsidRPr="002A48EB">
        <w:rPr>
          <w:color w:val="auto"/>
        </w:rPr>
        <w:t xml:space="preserve">von </w:t>
      </w:r>
      <w:r w:rsidR="00EA0EA4" w:rsidRPr="002A48EB">
        <w:rPr>
          <w:color w:val="auto"/>
        </w:rPr>
        <w:t xml:space="preserve">jedem </w:t>
      </w:r>
      <w:r w:rsidR="006F7908" w:rsidRPr="002A48EB">
        <w:rPr>
          <w:color w:val="auto"/>
        </w:rPr>
        <w:t>Rücklauf</w:t>
      </w:r>
      <w:r w:rsidR="00EA0EA4" w:rsidRPr="002A48EB">
        <w:rPr>
          <w:color w:val="auto"/>
        </w:rPr>
        <w:t xml:space="preserve"> messen,</w:t>
      </w:r>
      <w:r w:rsidR="00653981" w:rsidRPr="002A48EB">
        <w:rPr>
          <w:color w:val="auto"/>
        </w:rPr>
        <w:t xml:space="preserve"> </w:t>
      </w:r>
      <w:r w:rsidR="002A48EB" w:rsidRPr="002A48EB">
        <w:rPr>
          <w:color w:val="auto"/>
        </w:rPr>
        <w:t xml:space="preserve">sowie </w:t>
      </w:r>
      <w:r w:rsidR="00EA0EA4" w:rsidRPr="002A48EB">
        <w:rPr>
          <w:color w:val="auto"/>
        </w:rPr>
        <w:t>die</w:t>
      </w:r>
      <w:r w:rsidR="00653981" w:rsidRPr="002A48EB">
        <w:rPr>
          <w:color w:val="auto"/>
        </w:rPr>
        <w:t xml:space="preserve"> </w:t>
      </w:r>
      <w:r w:rsidR="00653981">
        <w:t>Schalthysterese der</w:t>
      </w:r>
      <w:r w:rsidR="00116422">
        <w:t xml:space="preserve"> </w:t>
      </w:r>
      <w:r w:rsidR="00804075">
        <w:t>vorha</w:t>
      </w:r>
      <w:r w:rsidR="00684C95">
        <w:t>ndenen Raumthermostaten</w:t>
      </w:r>
      <w:r w:rsidR="00653981">
        <w:t>.</w:t>
      </w:r>
      <w:r w:rsidR="004B4A6C">
        <w:t xml:space="preserve"> Das ist hocheffizient, </w:t>
      </w:r>
      <w:r w:rsidR="004B4A6C" w:rsidRPr="005A2F59">
        <w:t>d</w:t>
      </w:r>
      <w:r w:rsidR="004B4A6C">
        <w:t>a d</w:t>
      </w:r>
      <w:r w:rsidR="004B4A6C" w:rsidRPr="005A2F59">
        <w:t>as gesamte System mit geöffneten Ventilen arbeitet und so der Wasser</w:t>
      </w:r>
      <w:r w:rsidR="004B4A6C" w:rsidRPr="005A2F59">
        <w:softHyphen/>
        <w:t>strom nicht unnötig gebremst wird</w:t>
      </w:r>
      <w:r w:rsidR="004B4A6C">
        <w:t>.</w:t>
      </w:r>
      <w:r w:rsidR="004B4A6C" w:rsidRPr="005A2F59">
        <w:t xml:space="preserve"> Möglich wird dies durch die hochpräzise </w:t>
      </w:r>
      <w:r w:rsidR="00962549">
        <w:rPr>
          <w:rFonts w:cs="Arial"/>
        </w:rPr>
        <w:t>∆</w:t>
      </w:r>
      <w:r w:rsidR="00962549">
        <w:t xml:space="preserve">t </w:t>
      </w:r>
      <w:r w:rsidR="004B4A6C" w:rsidRPr="005A2F59">
        <w:t>-Regelung</w:t>
      </w:r>
      <w:r w:rsidR="005A255C">
        <w:t xml:space="preserve">, </w:t>
      </w:r>
      <w:r w:rsidR="00B0634F">
        <w:t>indem sie</w:t>
      </w:r>
      <w:r w:rsidR="00FC5C68">
        <w:t xml:space="preserve"> </w:t>
      </w:r>
      <w:r w:rsidR="004B4A6C" w:rsidRPr="005A2F59">
        <w:t>permanent die Daten aller Fühler ab</w:t>
      </w:r>
      <w:r w:rsidR="00FC5C68">
        <w:t>gleicht.</w:t>
      </w:r>
    </w:p>
    <w:p w14:paraId="653CD0D0" w14:textId="6923B698" w:rsidR="006055D5" w:rsidRDefault="006055D5" w:rsidP="006C0762">
      <w:pPr>
        <w:pStyle w:val="Textkrper"/>
        <w:spacing w:line="300" w:lineRule="auto"/>
      </w:pPr>
    </w:p>
    <w:p w14:paraId="27DC0BA4" w14:textId="40A76FBE" w:rsidR="005A2F59" w:rsidRDefault="006055D5" w:rsidP="005A2F59">
      <w:pPr>
        <w:pStyle w:val="Textkrper"/>
        <w:spacing w:line="300" w:lineRule="auto"/>
      </w:pPr>
      <w:r>
        <w:t xml:space="preserve">Die dahinterstehende Logik hat sich bereits </w:t>
      </w:r>
      <w:r w:rsidR="004C470F">
        <w:t xml:space="preserve">seit Jahren </w:t>
      </w:r>
      <w:r>
        <w:t>in der Viega-</w:t>
      </w:r>
      <w:r w:rsidR="002A48EB">
        <w:t>E</w:t>
      </w:r>
      <w:r>
        <w:t>inzelraumregelung „Fonterra Smart Control“ bewährt und wurde jetzt gezielt auf die wirtschaftlichen und technischen Anforderungen der Wohnungs</w:t>
      </w:r>
      <w:r w:rsidR="00C810DE">
        <w:softHyphen/>
      </w:r>
      <w:r>
        <w:t>wirtschaft adaptiert.</w:t>
      </w:r>
    </w:p>
    <w:p w14:paraId="0BFE47B4" w14:textId="74BF67C2" w:rsidR="006055D5" w:rsidRDefault="006055D5" w:rsidP="006C0762">
      <w:pPr>
        <w:pStyle w:val="Textkrper"/>
        <w:spacing w:line="300" w:lineRule="auto"/>
      </w:pPr>
    </w:p>
    <w:p w14:paraId="07D92BB5" w14:textId="77777777" w:rsidR="00D776D4" w:rsidRPr="00921DE2" w:rsidRDefault="00D776D4" w:rsidP="00D776D4">
      <w:pPr>
        <w:pStyle w:val="Textkrper"/>
        <w:spacing w:line="300" w:lineRule="auto"/>
        <w:rPr>
          <w:b/>
          <w:bCs/>
        </w:rPr>
      </w:pPr>
      <w:r>
        <w:rPr>
          <w:b/>
          <w:bCs/>
        </w:rPr>
        <w:t xml:space="preserve">Einfache und wirtschaftliche Installation </w:t>
      </w:r>
    </w:p>
    <w:p w14:paraId="40F4094B" w14:textId="337AA811" w:rsidR="003472A6" w:rsidRDefault="003B2D4D" w:rsidP="006C0762">
      <w:pPr>
        <w:pStyle w:val="Textkrper"/>
        <w:spacing w:line="300" w:lineRule="auto"/>
      </w:pPr>
      <w:r>
        <w:t xml:space="preserve">Eine entscheidende Rolle spielte bei der Entwicklung von „Fonterra Heat Control“ neben der einfachen Installation die </w:t>
      </w:r>
      <w:r w:rsidR="00710E62">
        <w:t xml:space="preserve">genauso reibungslose </w:t>
      </w:r>
      <w:r>
        <w:t xml:space="preserve">Inbetriebnahme des Regelsystems. </w:t>
      </w:r>
      <w:r w:rsidR="005D0EAF">
        <w:t xml:space="preserve">Viega unterstützt den Einbau und die </w:t>
      </w:r>
      <w:r w:rsidR="005D0EAF" w:rsidRPr="00E35F97">
        <w:t xml:space="preserve">Parametrierung </w:t>
      </w:r>
      <w:r w:rsidR="005D0EAF">
        <w:t>durch den SHK-Handwerker über den browsergestützten Konfigurator „Fonterra Heat Control Assist</w:t>
      </w:r>
      <w:r w:rsidR="004838C2">
        <w:t>a</w:t>
      </w:r>
      <w:r w:rsidR="005D0EAF">
        <w:t>nt“.</w:t>
      </w:r>
      <w:r w:rsidR="0060435D">
        <w:t xml:space="preserve"> </w:t>
      </w:r>
      <w:r w:rsidR="00FF17DC">
        <w:t xml:space="preserve">Über ein großes Tastenfeld </w:t>
      </w:r>
      <w:r w:rsidR="001E2CA3">
        <w:t xml:space="preserve">mit Leuchtdioden </w:t>
      </w:r>
      <w:r w:rsidR="00FF17DC">
        <w:t>können</w:t>
      </w:r>
      <w:r w:rsidR="0060435D">
        <w:t xml:space="preserve"> </w:t>
      </w:r>
      <w:r w:rsidR="005D0EAF">
        <w:t xml:space="preserve">auch an der Basiseinheit selbst </w:t>
      </w:r>
      <w:r w:rsidR="00FF17DC">
        <w:t>die einzelnen Heizkreise den jeweiligen Raumthermost</w:t>
      </w:r>
      <w:r w:rsidR="00BB5CD5">
        <w:t>a</w:t>
      </w:r>
      <w:r w:rsidR="00FF17DC">
        <w:t>te</w:t>
      </w:r>
      <w:r w:rsidR="00C73E6A">
        <w:t>n</w:t>
      </w:r>
      <w:r w:rsidR="00FF17DC">
        <w:t xml:space="preserve"> zugeordnet werden.</w:t>
      </w:r>
      <w:r w:rsidR="003472A6">
        <w:t xml:space="preserve"> </w:t>
      </w:r>
      <w:r w:rsidR="00A40133">
        <w:t xml:space="preserve">Pro Basiseinheit </w:t>
      </w:r>
      <w:r w:rsidR="00A4226A">
        <w:t>ist die Regelung von</w:t>
      </w:r>
      <w:r w:rsidR="00A40133">
        <w:t xml:space="preserve"> b</w:t>
      </w:r>
      <w:r w:rsidR="003472A6">
        <w:t xml:space="preserve">is zu </w:t>
      </w:r>
      <w:r w:rsidR="00A40133">
        <w:t>sechs</w:t>
      </w:r>
      <w:r w:rsidR="003472A6">
        <w:t xml:space="preserve"> Raumthermostate</w:t>
      </w:r>
      <w:r w:rsidR="00A4226A">
        <w:t>n</w:t>
      </w:r>
      <w:r w:rsidR="003472A6">
        <w:t xml:space="preserve"> </w:t>
      </w:r>
      <w:r w:rsidR="00A40133">
        <w:t xml:space="preserve">und bis zu zwölf </w:t>
      </w:r>
      <w:r w:rsidR="003472A6">
        <w:t>Stellantriebe</w:t>
      </w:r>
      <w:r w:rsidR="00A4226A">
        <w:t>n</w:t>
      </w:r>
      <w:r w:rsidR="00A40133">
        <w:t xml:space="preserve"> möglich.</w:t>
      </w:r>
    </w:p>
    <w:p w14:paraId="6C9CB98E" w14:textId="77777777" w:rsidR="00C0613E" w:rsidRDefault="00C0613E" w:rsidP="006C0762">
      <w:pPr>
        <w:pStyle w:val="Textkrper"/>
        <w:spacing w:line="300" w:lineRule="auto"/>
      </w:pPr>
    </w:p>
    <w:p w14:paraId="05D16A12" w14:textId="22829E5C" w:rsidR="00A40133" w:rsidRDefault="00C83DEF" w:rsidP="006C0762">
      <w:pPr>
        <w:pStyle w:val="Textkrper"/>
        <w:spacing w:line="300" w:lineRule="auto"/>
      </w:pPr>
      <w:r>
        <w:t>Welches Gewerk</w:t>
      </w:r>
      <w:r w:rsidR="00F11A71">
        <w:t xml:space="preserve"> dabei</w:t>
      </w:r>
      <w:r>
        <w:t xml:space="preserve"> wo tätig werden muss, ist an der Basiseinheit durch eine klare Trennung in der Anordnung der Klemmen ebenfalls auf einen Blick erkennbar. Das vereinfacht die Zusammenarbeit</w:t>
      </w:r>
      <w:r w:rsidR="00F11A71">
        <w:t xml:space="preserve"> zwischen </w:t>
      </w:r>
      <w:r w:rsidR="00E04A1B">
        <w:t xml:space="preserve">Heizungsbauer </w:t>
      </w:r>
      <w:r w:rsidR="00E04A1B" w:rsidRPr="00E04A1B">
        <w:t>und Elektriker</w:t>
      </w:r>
      <w:r w:rsidR="00A11218">
        <w:t>. Z</w:t>
      </w:r>
      <w:r w:rsidR="00574E91">
        <w:t>usätzlich</w:t>
      </w:r>
      <w:r w:rsidR="00C045AD">
        <w:t xml:space="preserve"> </w:t>
      </w:r>
      <w:r w:rsidR="00A11218">
        <w:t>wirft der Konfigurator „Fonterra Heat Control Assist</w:t>
      </w:r>
      <w:r w:rsidR="0029520B">
        <w:t>a</w:t>
      </w:r>
      <w:r w:rsidR="00A11218">
        <w:t xml:space="preserve">nt“ </w:t>
      </w:r>
      <w:r w:rsidR="00C045AD">
        <w:lastRenderedPageBreak/>
        <w:t xml:space="preserve">einen </w:t>
      </w:r>
      <w:r w:rsidR="00DF05C6">
        <w:t>Belegungsplan</w:t>
      </w:r>
      <w:r w:rsidR="00A11218">
        <w:t xml:space="preserve"> aus</w:t>
      </w:r>
      <w:r w:rsidR="0061051B">
        <w:t xml:space="preserve">, nach dem der Elektriker die Verdrahtung </w:t>
      </w:r>
      <w:r w:rsidR="00CC7B4F">
        <w:t>vornehmen</w:t>
      </w:r>
      <w:r w:rsidR="0061051B">
        <w:t xml:space="preserve"> kann.</w:t>
      </w:r>
    </w:p>
    <w:p w14:paraId="27876DA9" w14:textId="1186AD10" w:rsidR="0061051B" w:rsidRDefault="0061051B" w:rsidP="006C0762">
      <w:pPr>
        <w:pStyle w:val="Textkrper"/>
        <w:spacing w:line="300" w:lineRule="auto"/>
      </w:pPr>
    </w:p>
    <w:p w14:paraId="4476B793" w14:textId="2E915E67" w:rsidR="00073286" w:rsidRPr="00073286" w:rsidRDefault="00082E12" w:rsidP="00F156AE">
      <w:pPr>
        <w:pStyle w:val="Textkrper"/>
        <w:spacing w:line="300" w:lineRule="auto"/>
        <w:rPr>
          <w:b/>
          <w:bCs/>
        </w:rPr>
      </w:pPr>
      <w:r>
        <w:rPr>
          <w:b/>
          <w:bCs/>
        </w:rPr>
        <w:t>Vorbelegungen erleichtern</w:t>
      </w:r>
      <w:r w:rsidR="00B2014C">
        <w:rPr>
          <w:b/>
          <w:bCs/>
        </w:rPr>
        <w:t xml:space="preserve"> </w:t>
      </w:r>
      <w:r w:rsidR="00C74935">
        <w:rPr>
          <w:b/>
          <w:bCs/>
        </w:rPr>
        <w:t>Parametrierung</w:t>
      </w:r>
    </w:p>
    <w:p w14:paraId="4C03428B" w14:textId="191E8928" w:rsidR="00426C99" w:rsidRDefault="00426C99" w:rsidP="00F156AE">
      <w:pPr>
        <w:pStyle w:val="Textkrper"/>
        <w:spacing w:line="300" w:lineRule="auto"/>
      </w:pPr>
      <w:r>
        <w:t xml:space="preserve">Erleichtert wird die Parametrierung der einzelnen Räume </w:t>
      </w:r>
      <w:r w:rsidR="00BB0E80">
        <w:t xml:space="preserve">darüber hinaus </w:t>
      </w:r>
      <w:r>
        <w:t>durch Vorbelegungen, die mit einem Mausklick ausgewählt werden können.</w:t>
      </w:r>
    </w:p>
    <w:p w14:paraId="35EEFEF2" w14:textId="2A2F47C6" w:rsidR="0019164E" w:rsidRDefault="00426C99" w:rsidP="00F156AE">
      <w:pPr>
        <w:pStyle w:val="Textkrper"/>
        <w:spacing w:line="300" w:lineRule="auto"/>
      </w:pPr>
      <w:r>
        <w:t>Dies betrifft unter anderem die</w:t>
      </w:r>
      <w:r w:rsidR="004C4DCC">
        <w:t xml:space="preserve"> Einstellung der Leistungsstufen</w:t>
      </w:r>
      <w:r>
        <w:t xml:space="preserve">, </w:t>
      </w:r>
      <w:r w:rsidR="004C4DCC">
        <w:t xml:space="preserve">die </w:t>
      </w:r>
      <w:r w:rsidR="00267FF8">
        <w:t>„</w:t>
      </w:r>
      <w:r w:rsidR="004C4DCC">
        <w:t>Estrichaufheizung</w:t>
      </w:r>
      <w:r w:rsidR="00267FF8">
        <w:t>“</w:t>
      </w:r>
      <w:r w:rsidR="004C4DCC">
        <w:t xml:space="preserve"> (bei Neubauten</w:t>
      </w:r>
      <w:r>
        <w:t xml:space="preserve">) </w:t>
      </w:r>
      <w:r w:rsidR="004C4DCC">
        <w:t>und nicht zuletzt den „Temperaturerhalt</w:t>
      </w:r>
      <w:r w:rsidR="00D46722">
        <w:t xml:space="preserve"> </w:t>
      </w:r>
      <w:r w:rsidR="004C4DCC">
        <w:t>Boden“.</w:t>
      </w:r>
      <w:r w:rsidR="0019164E">
        <w:t xml:space="preserve"> </w:t>
      </w:r>
    </w:p>
    <w:p w14:paraId="69A80136" w14:textId="77777777" w:rsidR="00CA55EC" w:rsidRDefault="00CA55EC" w:rsidP="00F156AE">
      <w:pPr>
        <w:pStyle w:val="Textkrper"/>
        <w:spacing w:line="300" w:lineRule="auto"/>
      </w:pPr>
    </w:p>
    <w:p w14:paraId="36522AC0" w14:textId="1CC9F836" w:rsidR="00D91E70" w:rsidRDefault="00267FF8" w:rsidP="00F156AE">
      <w:pPr>
        <w:pStyle w:val="Textkrper"/>
        <w:spacing w:line="300" w:lineRule="auto"/>
      </w:pPr>
      <w:r>
        <w:t>Der Temperaturerhalt</w:t>
      </w:r>
      <w:r w:rsidR="0019164E">
        <w:t xml:space="preserve"> ist </w:t>
      </w:r>
      <w:r w:rsidR="0019164E" w:rsidRPr="008A60E6">
        <w:t xml:space="preserve">gerade bei gehoben ausgestatteten Wohnungen </w:t>
      </w:r>
      <w:r w:rsidR="00C86059" w:rsidRPr="008A60E6">
        <w:t>und Niedrigenergiehäusern mit gerin</w:t>
      </w:r>
      <w:r w:rsidR="00C86059">
        <w:t xml:space="preserve">gem Wärmebedarf </w:t>
      </w:r>
      <w:r w:rsidR="0019164E">
        <w:t>ein wesentliches Komfortmerkmal, weil der Fußboden bei fehlender Wärmeanforderung</w:t>
      </w:r>
      <w:r w:rsidR="00792416">
        <w:t xml:space="preserve">, </w:t>
      </w:r>
      <w:r w:rsidR="009135BF">
        <w:t>also</w:t>
      </w:r>
      <w:r w:rsidR="0019164E">
        <w:t xml:space="preserve"> nicht</w:t>
      </w:r>
      <w:r w:rsidR="00D46722">
        <w:t xml:space="preserve"> </w:t>
      </w:r>
      <w:r w:rsidR="00792416">
        <w:t xml:space="preserve">durchströmten Heizkreisen, </w:t>
      </w:r>
      <w:r>
        <w:t xml:space="preserve">sonst </w:t>
      </w:r>
      <w:r w:rsidR="00792416" w:rsidRPr="000C76D0">
        <w:t xml:space="preserve">schnell auskühlt. Das führt häufig zu Beschwerden, obwohl die Raumtemperatur als solche </w:t>
      </w:r>
      <w:r w:rsidR="00E274C9" w:rsidRPr="000C76D0">
        <w:t>stimmt. Mit de</w:t>
      </w:r>
      <w:r w:rsidR="00D02AAD">
        <w:t>r</w:t>
      </w:r>
      <w:r w:rsidR="00D713E0">
        <w:t xml:space="preserve"> Funktion</w:t>
      </w:r>
      <w:r w:rsidR="00D02AAD">
        <w:t xml:space="preserve"> </w:t>
      </w:r>
      <w:r w:rsidR="00E274C9" w:rsidRPr="000C76D0">
        <w:t xml:space="preserve">„Temperaturerhalt Boden“ </w:t>
      </w:r>
      <w:r w:rsidR="009F02B1" w:rsidRPr="000C76D0">
        <w:t>sorgt</w:t>
      </w:r>
      <w:r w:rsidR="00E274C9" w:rsidRPr="000C76D0">
        <w:t xml:space="preserve"> die Einzelraumregelung „Fonterra Heat Control“ </w:t>
      </w:r>
      <w:r w:rsidR="003138FD" w:rsidRPr="000C76D0">
        <w:t xml:space="preserve">hingegen </w:t>
      </w:r>
      <w:r w:rsidR="009F02B1" w:rsidRPr="000C76D0">
        <w:t xml:space="preserve">für </w:t>
      </w:r>
      <w:r w:rsidR="00E274C9" w:rsidRPr="000C76D0">
        <w:t>eine</w:t>
      </w:r>
      <w:r w:rsidR="005C31F9" w:rsidRPr="000C76D0">
        <w:t xml:space="preserve"> zeitlich begrenzte</w:t>
      </w:r>
      <w:r w:rsidR="00E274C9" w:rsidRPr="000C76D0">
        <w:t xml:space="preserve"> </w:t>
      </w:r>
      <w:r w:rsidR="005C31F9" w:rsidRPr="000C76D0">
        <w:t>D</w:t>
      </w:r>
      <w:r w:rsidR="00E274C9" w:rsidRPr="000C76D0">
        <w:t>urchströmung</w:t>
      </w:r>
      <w:r w:rsidR="009F02B1">
        <w:t xml:space="preserve"> der Heizkreise</w:t>
      </w:r>
      <w:r w:rsidR="00E274C9">
        <w:t>, die den gefühlten „Kälteeffekt“ wirkungsvoll verhindert.</w:t>
      </w:r>
    </w:p>
    <w:p w14:paraId="33B77E0F" w14:textId="216BCC2F" w:rsidR="00FA177D" w:rsidRDefault="00FA177D" w:rsidP="00F156AE">
      <w:pPr>
        <w:pStyle w:val="Textkrper"/>
        <w:spacing w:line="300" w:lineRule="auto"/>
      </w:pPr>
    </w:p>
    <w:p w14:paraId="154BC67F" w14:textId="4DCE8913" w:rsidR="006C0762" w:rsidRPr="00462EB5" w:rsidRDefault="001046A3" w:rsidP="00F156AE">
      <w:pPr>
        <w:pStyle w:val="Textkrper"/>
        <w:spacing w:line="300" w:lineRule="auto"/>
      </w:pPr>
      <w:r>
        <w:t>Sämtliche</w:t>
      </w:r>
      <w:r w:rsidR="00632D58">
        <w:t xml:space="preserve"> </w:t>
      </w:r>
      <w:r w:rsidR="00743062">
        <w:t xml:space="preserve">über den </w:t>
      </w:r>
      <w:r w:rsidR="00ED4A91" w:rsidRPr="00444F33">
        <w:rPr>
          <w:szCs w:val="22"/>
        </w:rPr>
        <w:t>„Fonterra Heat Control Assist</w:t>
      </w:r>
      <w:r w:rsidR="004E551B">
        <w:rPr>
          <w:szCs w:val="22"/>
        </w:rPr>
        <w:t>a</w:t>
      </w:r>
      <w:r w:rsidR="00ED4A91" w:rsidRPr="00444F33">
        <w:rPr>
          <w:szCs w:val="22"/>
        </w:rPr>
        <w:t>nt“</w:t>
      </w:r>
      <w:r w:rsidR="00ED4A91">
        <w:rPr>
          <w:szCs w:val="22"/>
        </w:rPr>
        <w:t xml:space="preserve"> </w:t>
      </w:r>
      <w:r w:rsidR="00ED4A91">
        <w:t>programmierten Daten</w:t>
      </w:r>
      <w:r>
        <w:t xml:space="preserve"> werd</w:t>
      </w:r>
      <w:r w:rsidRPr="00462EB5">
        <w:t xml:space="preserve">en auf einer </w:t>
      </w:r>
      <w:r w:rsidR="006564AF" w:rsidRPr="00462EB5">
        <w:t xml:space="preserve">USB-Karte gespeichert, die zur Inbetriebnahme vor Ort nur noch in die </w:t>
      </w:r>
      <w:r w:rsidR="001E3231" w:rsidRPr="00462EB5">
        <w:t>USB-</w:t>
      </w:r>
      <w:r w:rsidR="006564AF" w:rsidRPr="00462EB5">
        <w:t xml:space="preserve">Schnittstelle der Basiseinheit eingeführt werden muss. </w:t>
      </w:r>
      <w:r w:rsidR="00CA55EC" w:rsidRPr="00462EB5">
        <w:t xml:space="preserve">Das bringt zusätzliche Zeitvorteile bei baugleichen Wohnungen, da immer nur </w:t>
      </w:r>
      <w:r w:rsidR="00D67CD5" w:rsidRPr="00462EB5">
        <w:t>dieser eine</w:t>
      </w:r>
      <w:r w:rsidR="00CA55EC" w:rsidRPr="00462EB5">
        <w:t xml:space="preserve"> Datensatz aufgespielt werden muss.</w:t>
      </w:r>
      <w:r w:rsidR="00384767">
        <w:t xml:space="preserve"> </w:t>
      </w:r>
      <w:r w:rsidR="006564AF" w:rsidRPr="00462EB5">
        <w:t xml:space="preserve">Umgekehrt können die Daten genauso ausgelesen </w:t>
      </w:r>
      <w:r w:rsidR="000B0057" w:rsidRPr="00462EB5">
        <w:t xml:space="preserve">und bei Bedarf per </w:t>
      </w:r>
      <w:r w:rsidR="00D713E0">
        <w:t>E-</w:t>
      </w:r>
      <w:r w:rsidR="000B0057" w:rsidRPr="00462EB5">
        <w:t xml:space="preserve">Mail </w:t>
      </w:r>
      <w:r w:rsidR="008E4478">
        <w:t xml:space="preserve">zur Analyse </w:t>
      </w:r>
      <w:r w:rsidR="000B0057" w:rsidRPr="00462EB5">
        <w:t>an den Viega-Service ge</w:t>
      </w:r>
      <w:r w:rsidR="00D713E0">
        <w:t>sendet</w:t>
      </w:r>
      <w:r w:rsidR="000B0057" w:rsidRPr="00462EB5">
        <w:t xml:space="preserve"> </w:t>
      </w:r>
      <w:r w:rsidR="006564AF" w:rsidRPr="00462EB5">
        <w:t>werden, falls es in der Wärmeversorgung zu Auffälligkeiten kommen sollte.</w:t>
      </w:r>
    </w:p>
    <w:p w14:paraId="27268940" w14:textId="2075D62A" w:rsidR="0091498C" w:rsidRPr="00462EB5" w:rsidRDefault="0091498C" w:rsidP="00F156AE">
      <w:pPr>
        <w:pStyle w:val="Textkrper"/>
        <w:spacing w:line="300" w:lineRule="auto"/>
      </w:pPr>
    </w:p>
    <w:p w14:paraId="63A5DD7A" w14:textId="4C9386E6" w:rsidR="0091498C" w:rsidRDefault="0091498C" w:rsidP="00F156AE">
      <w:pPr>
        <w:pStyle w:val="Textkrper"/>
        <w:spacing w:line="300" w:lineRule="auto"/>
      </w:pPr>
      <w:r w:rsidRPr="00462EB5">
        <w:t xml:space="preserve">Die ebenso wirtschaftliche wie intelligente Einzelraumregelung „Fonterra Heat Control“ ist ab </w:t>
      </w:r>
      <w:r w:rsidR="0090517D">
        <w:t>Oktober 2022</w:t>
      </w:r>
      <w:r>
        <w:t xml:space="preserve"> lieferbar.</w:t>
      </w:r>
      <w:r w:rsidR="00C932A4">
        <w:t xml:space="preserve"> Mehr Informationen unter </w:t>
      </w:r>
      <w:r w:rsidR="009E5244" w:rsidRPr="009E5244">
        <w:t>viega.de/Fonterra­Heat­Control</w:t>
      </w:r>
      <w:r w:rsidR="009E5244">
        <w:t>.</w:t>
      </w:r>
    </w:p>
    <w:p w14:paraId="3418C844" w14:textId="77777777" w:rsidR="002E0043" w:rsidRPr="00F156AE" w:rsidRDefault="002E0043" w:rsidP="00F156AE">
      <w:pPr>
        <w:pStyle w:val="Textkrper"/>
        <w:spacing w:line="300" w:lineRule="auto"/>
      </w:pPr>
    </w:p>
    <w:p w14:paraId="170AA99E" w14:textId="2198945A" w:rsidR="006C0762" w:rsidRPr="000E662D" w:rsidRDefault="008443E6" w:rsidP="006C0762">
      <w:pPr>
        <w:pStyle w:val="Textkrper"/>
        <w:spacing w:line="300" w:lineRule="auto"/>
        <w:jc w:val="right"/>
        <w:rPr>
          <w:i/>
        </w:rPr>
      </w:pPr>
      <w:r w:rsidRPr="008443E6">
        <w:rPr>
          <w:i/>
        </w:rPr>
        <w:t>PR_FonterraHeatControl_DE_2022</w:t>
      </w:r>
      <w:r>
        <w:rPr>
          <w:i/>
        </w:rPr>
        <w:t>.</w:t>
      </w:r>
      <w:r w:rsidR="006C0762" w:rsidRPr="000E662D">
        <w:rPr>
          <w:i/>
        </w:rPr>
        <w:t>doc</w:t>
      </w:r>
      <w:r w:rsidR="0013365E">
        <w:rPr>
          <w:i/>
        </w:rPr>
        <w:t>x</w:t>
      </w:r>
    </w:p>
    <w:p w14:paraId="0F19BDB6" w14:textId="3028AF6B" w:rsidR="006C0762" w:rsidRDefault="006C0762" w:rsidP="006C0762">
      <w:pPr>
        <w:pStyle w:val="text"/>
        <w:spacing w:line="300" w:lineRule="auto"/>
      </w:pPr>
    </w:p>
    <w:p w14:paraId="23DE7291" w14:textId="0199E24F" w:rsidR="00E93BF9" w:rsidRDefault="00E93BF9" w:rsidP="00AB6C6F">
      <w:pPr>
        <w:rPr>
          <w:rFonts w:ascii="Arial" w:hAnsi="Arial" w:cs="Arial"/>
          <w:szCs w:val="24"/>
        </w:rPr>
      </w:pPr>
    </w:p>
    <w:p w14:paraId="1B740680" w14:textId="79A2E380" w:rsidR="00AB2211" w:rsidRPr="000E662D" w:rsidRDefault="00766C06" w:rsidP="006C0762">
      <w:pPr>
        <w:pStyle w:val="text"/>
        <w:spacing w:line="300" w:lineRule="auto"/>
      </w:pPr>
      <w:r>
        <w:rPr>
          <w:noProof/>
        </w:rPr>
        <w:lastRenderedPageBreak/>
        <w:drawing>
          <wp:inline distT="0" distB="0" distL="0" distR="0" wp14:anchorId="2C21AA0E" wp14:editId="783635FA">
            <wp:extent cx="3305175" cy="244079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3323871" cy="2454599"/>
                    </a:xfrm>
                    <a:prstGeom prst="rect">
                      <a:avLst/>
                    </a:prstGeom>
                    <a:noFill/>
                    <a:ln>
                      <a:noFill/>
                    </a:ln>
                  </pic:spPr>
                </pic:pic>
              </a:graphicData>
            </a:graphic>
          </wp:inline>
        </w:drawing>
      </w:r>
    </w:p>
    <w:p w14:paraId="698FA224" w14:textId="7B20F8B7" w:rsidR="006C0762" w:rsidRDefault="00BD27BA" w:rsidP="006C0762">
      <w:pPr>
        <w:pStyle w:val="text"/>
        <w:spacing w:line="300" w:lineRule="auto"/>
        <w:rPr>
          <w:sz w:val="22"/>
          <w:szCs w:val="22"/>
        </w:rPr>
      </w:pPr>
      <w:r w:rsidRPr="000E662D">
        <w:rPr>
          <w:sz w:val="22"/>
          <w:szCs w:val="22"/>
        </w:rPr>
        <w:t>Foto</w:t>
      </w:r>
      <w:r w:rsidR="006C0762" w:rsidRPr="000E662D">
        <w:rPr>
          <w:sz w:val="22"/>
          <w:szCs w:val="22"/>
        </w:rPr>
        <w:t xml:space="preserve"> (</w:t>
      </w:r>
      <w:r w:rsidR="008443E6" w:rsidRPr="008443E6">
        <w:rPr>
          <w:sz w:val="22"/>
          <w:szCs w:val="22"/>
        </w:rPr>
        <w:t>PR_FonterraHeatControl_DE_2022</w:t>
      </w:r>
      <w:r w:rsidR="008443E6">
        <w:rPr>
          <w:sz w:val="22"/>
          <w:szCs w:val="22"/>
        </w:rPr>
        <w:t>_01</w:t>
      </w:r>
      <w:r w:rsidRPr="000E662D">
        <w:rPr>
          <w:sz w:val="22"/>
          <w:szCs w:val="22"/>
        </w:rPr>
        <w:t>)</w:t>
      </w:r>
      <w:r w:rsidR="006C0762" w:rsidRPr="000E662D">
        <w:rPr>
          <w:sz w:val="22"/>
          <w:szCs w:val="22"/>
        </w:rPr>
        <w:t xml:space="preserve">: </w:t>
      </w:r>
      <w:r w:rsidR="00D05CD6">
        <w:rPr>
          <w:sz w:val="22"/>
          <w:szCs w:val="22"/>
        </w:rPr>
        <w:t xml:space="preserve">Die intelligente </w:t>
      </w:r>
      <w:r w:rsidR="00D713E0">
        <w:rPr>
          <w:sz w:val="22"/>
          <w:szCs w:val="22"/>
        </w:rPr>
        <w:t xml:space="preserve">und wirtschaftliche </w:t>
      </w:r>
      <w:r w:rsidR="00D05CD6">
        <w:rPr>
          <w:sz w:val="22"/>
          <w:szCs w:val="22"/>
        </w:rPr>
        <w:t xml:space="preserve">Einzelraumregelung „Fonterra Heat Control“ ist ideal für </w:t>
      </w:r>
      <w:r w:rsidR="00C75BFB">
        <w:rPr>
          <w:sz w:val="22"/>
          <w:szCs w:val="22"/>
        </w:rPr>
        <w:t>den</w:t>
      </w:r>
      <w:r w:rsidR="00D05CD6">
        <w:rPr>
          <w:sz w:val="22"/>
          <w:szCs w:val="22"/>
        </w:rPr>
        <w:t xml:space="preserve"> Wohnungsbau: Ohne großen Aufwand können damit Wärmeverteilsysteme im </w:t>
      </w:r>
      <w:r w:rsidR="009B3E6C">
        <w:rPr>
          <w:sz w:val="22"/>
          <w:szCs w:val="22"/>
        </w:rPr>
        <w:t xml:space="preserve">Neubau wie </w:t>
      </w:r>
      <w:r w:rsidR="00D05CD6">
        <w:rPr>
          <w:sz w:val="22"/>
          <w:szCs w:val="22"/>
        </w:rPr>
        <w:t>Bestand hydraulisch abgeglichen werden. Das spart bis zu 20 Prozent Energie.</w:t>
      </w:r>
      <w:r w:rsidR="0062166F" w:rsidRPr="000E662D">
        <w:rPr>
          <w:sz w:val="22"/>
          <w:szCs w:val="22"/>
        </w:rPr>
        <w:t xml:space="preserve"> (F</w:t>
      </w:r>
      <w:r w:rsidR="006C0762" w:rsidRPr="000E662D">
        <w:rPr>
          <w:sz w:val="22"/>
          <w:szCs w:val="22"/>
        </w:rPr>
        <w:t>oto: Viega)</w:t>
      </w:r>
    </w:p>
    <w:p w14:paraId="71C7B306" w14:textId="77777777" w:rsidR="00A769C6" w:rsidRDefault="00A769C6" w:rsidP="006C0762">
      <w:pPr>
        <w:pStyle w:val="text"/>
        <w:spacing w:line="300" w:lineRule="auto"/>
        <w:rPr>
          <w:sz w:val="22"/>
          <w:szCs w:val="22"/>
        </w:rPr>
      </w:pPr>
    </w:p>
    <w:p w14:paraId="6A8A74F1" w14:textId="3DE0E721" w:rsidR="00A35892" w:rsidRDefault="0013365E" w:rsidP="006C0762">
      <w:pPr>
        <w:pStyle w:val="text"/>
        <w:spacing w:line="300" w:lineRule="auto"/>
        <w:rPr>
          <w:sz w:val="22"/>
          <w:szCs w:val="22"/>
        </w:rPr>
      </w:pPr>
      <w:r>
        <w:rPr>
          <w:noProof/>
        </w:rPr>
        <w:drawing>
          <wp:inline distT="0" distB="0" distL="0" distR="0" wp14:anchorId="471C4D0C" wp14:editId="7F61512E">
            <wp:extent cx="3386935" cy="2257425"/>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3390091" cy="2259529"/>
                    </a:xfrm>
                    <a:prstGeom prst="rect">
                      <a:avLst/>
                    </a:prstGeom>
                    <a:noFill/>
                    <a:ln>
                      <a:noFill/>
                    </a:ln>
                  </pic:spPr>
                </pic:pic>
              </a:graphicData>
            </a:graphic>
          </wp:inline>
        </w:drawing>
      </w:r>
    </w:p>
    <w:p w14:paraId="35B556E9" w14:textId="6C3E0DD6" w:rsidR="00A35892" w:rsidRDefault="00A35892" w:rsidP="00A35892">
      <w:pPr>
        <w:pStyle w:val="text"/>
        <w:spacing w:line="300" w:lineRule="auto"/>
        <w:rPr>
          <w:sz w:val="22"/>
          <w:szCs w:val="22"/>
        </w:rPr>
      </w:pPr>
      <w:r w:rsidRPr="000E662D">
        <w:rPr>
          <w:sz w:val="22"/>
          <w:szCs w:val="22"/>
        </w:rPr>
        <w:t>Foto (</w:t>
      </w:r>
      <w:r w:rsidR="008443E6" w:rsidRPr="008443E6">
        <w:rPr>
          <w:sz w:val="22"/>
          <w:szCs w:val="22"/>
        </w:rPr>
        <w:t>PR_FonterraHeatControl_DE_2022</w:t>
      </w:r>
      <w:r w:rsidR="008443E6">
        <w:rPr>
          <w:sz w:val="22"/>
          <w:szCs w:val="22"/>
        </w:rPr>
        <w:t>_02</w:t>
      </w:r>
      <w:r w:rsidRPr="000E662D">
        <w:rPr>
          <w:sz w:val="22"/>
          <w:szCs w:val="22"/>
        </w:rPr>
        <w:t xml:space="preserve">): </w:t>
      </w:r>
      <w:r w:rsidR="00062BBD">
        <w:rPr>
          <w:sz w:val="22"/>
          <w:szCs w:val="22"/>
        </w:rPr>
        <w:t xml:space="preserve">Die </w:t>
      </w:r>
      <w:r w:rsidR="004C0B78">
        <w:rPr>
          <w:sz w:val="22"/>
          <w:szCs w:val="22"/>
        </w:rPr>
        <w:t xml:space="preserve">Basiseinheit </w:t>
      </w:r>
      <w:r w:rsidR="00D713E0">
        <w:rPr>
          <w:sz w:val="22"/>
          <w:szCs w:val="22"/>
        </w:rPr>
        <w:t>von</w:t>
      </w:r>
      <w:r w:rsidR="004C0B78">
        <w:rPr>
          <w:sz w:val="22"/>
          <w:szCs w:val="22"/>
        </w:rPr>
        <w:t xml:space="preserve"> „Fonterra Heat Control“ </w:t>
      </w:r>
      <w:r w:rsidR="00062BBD">
        <w:rPr>
          <w:sz w:val="22"/>
          <w:szCs w:val="22"/>
        </w:rPr>
        <w:t>wird steckerfertig ausgeliefert.</w:t>
      </w:r>
      <w:r w:rsidRPr="000E662D">
        <w:rPr>
          <w:sz w:val="22"/>
          <w:szCs w:val="22"/>
        </w:rPr>
        <w:t xml:space="preserve"> </w:t>
      </w:r>
      <w:r w:rsidR="00062BBD">
        <w:rPr>
          <w:sz w:val="22"/>
          <w:szCs w:val="22"/>
        </w:rPr>
        <w:t xml:space="preserve">Das vereinfacht die Installation auf der Baustelle deutlich. </w:t>
      </w:r>
      <w:r w:rsidRPr="000E662D">
        <w:rPr>
          <w:sz w:val="22"/>
          <w:szCs w:val="22"/>
        </w:rPr>
        <w:t>(Foto: Viega)</w:t>
      </w:r>
    </w:p>
    <w:p w14:paraId="283C745F" w14:textId="0963713D" w:rsidR="006A7FB5" w:rsidRDefault="00D3511F" w:rsidP="006C0762">
      <w:pPr>
        <w:pStyle w:val="text"/>
        <w:spacing w:line="300" w:lineRule="auto"/>
        <w:rPr>
          <w:sz w:val="22"/>
          <w:szCs w:val="22"/>
        </w:rPr>
      </w:pPr>
      <w:r>
        <w:rPr>
          <w:noProof/>
        </w:rPr>
        <w:lastRenderedPageBreak/>
        <w:drawing>
          <wp:inline distT="0" distB="0" distL="0" distR="0" wp14:anchorId="529F04B0" wp14:editId="125037F1">
            <wp:extent cx="3219450" cy="2145795"/>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3230234" cy="2152982"/>
                    </a:xfrm>
                    <a:prstGeom prst="rect">
                      <a:avLst/>
                    </a:prstGeom>
                    <a:noFill/>
                    <a:ln>
                      <a:noFill/>
                    </a:ln>
                  </pic:spPr>
                </pic:pic>
              </a:graphicData>
            </a:graphic>
          </wp:inline>
        </w:drawing>
      </w:r>
    </w:p>
    <w:p w14:paraId="3AEE13A5" w14:textId="1368506B" w:rsidR="00EE0836" w:rsidRDefault="00EE0836" w:rsidP="006C0762">
      <w:pPr>
        <w:pStyle w:val="text"/>
        <w:spacing w:line="300" w:lineRule="auto"/>
        <w:rPr>
          <w:sz w:val="22"/>
          <w:szCs w:val="22"/>
        </w:rPr>
      </w:pPr>
      <w:r w:rsidRPr="000E662D">
        <w:rPr>
          <w:sz w:val="22"/>
          <w:szCs w:val="22"/>
        </w:rPr>
        <w:t>Foto (</w:t>
      </w:r>
      <w:r w:rsidR="008443E6" w:rsidRPr="008443E6">
        <w:rPr>
          <w:sz w:val="22"/>
          <w:szCs w:val="22"/>
        </w:rPr>
        <w:t>PR_FonterraHeatControl_DE_2022</w:t>
      </w:r>
      <w:r w:rsidR="008443E6">
        <w:rPr>
          <w:sz w:val="22"/>
          <w:szCs w:val="22"/>
        </w:rPr>
        <w:t>_03</w:t>
      </w:r>
      <w:r w:rsidRPr="000E662D">
        <w:rPr>
          <w:sz w:val="22"/>
          <w:szCs w:val="22"/>
        </w:rPr>
        <w:t xml:space="preserve">): </w:t>
      </w:r>
      <w:r>
        <w:rPr>
          <w:sz w:val="22"/>
          <w:szCs w:val="22"/>
        </w:rPr>
        <w:t>Die neue Viega-Einzelraumregelung ist mit den wesentlichen Schalterserien große</w:t>
      </w:r>
      <w:r w:rsidR="00D713E0">
        <w:rPr>
          <w:sz w:val="22"/>
          <w:szCs w:val="22"/>
        </w:rPr>
        <w:t>r</w:t>
      </w:r>
      <w:r>
        <w:rPr>
          <w:sz w:val="22"/>
          <w:szCs w:val="22"/>
        </w:rPr>
        <w:t xml:space="preserve"> Elektrohersteller kombinierbar. Das </w:t>
      </w:r>
      <w:r w:rsidR="000C2B46">
        <w:rPr>
          <w:sz w:val="22"/>
          <w:szCs w:val="22"/>
        </w:rPr>
        <w:t xml:space="preserve">ist wirtschaftlich und sorgt für Akzeptanz bei der </w:t>
      </w:r>
      <w:r>
        <w:rPr>
          <w:sz w:val="22"/>
          <w:szCs w:val="22"/>
        </w:rPr>
        <w:t>nachträgliche</w:t>
      </w:r>
      <w:r w:rsidR="000C2B46">
        <w:rPr>
          <w:sz w:val="22"/>
          <w:szCs w:val="22"/>
        </w:rPr>
        <w:t>n</w:t>
      </w:r>
      <w:r>
        <w:rPr>
          <w:sz w:val="22"/>
          <w:szCs w:val="22"/>
        </w:rPr>
        <w:t xml:space="preserve"> Installation in Bestandsgebäuden. </w:t>
      </w:r>
    </w:p>
    <w:p w14:paraId="00B98821" w14:textId="77777777" w:rsidR="00D63792" w:rsidRDefault="00E6095A" w:rsidP="00E70134">
      <w:pPr>
        <w:pStyle w:val="text"/>
        <w:spacing w:line="300" w:lineRule="auto"/>
        <w:rPr>
          <w:sz w:val="22"/>
          <w:szCs w:val="22"/>
        </w:rPr>
      </w:pPr>
      <w:r>
        <w:rPr>
          <w:noProof/>
        </w:rPr>
        <w:drawing>
          <wp:inline distT="0" distB="0" distL="0" distR="0" wp14:anchorId="1884EF54" wp14:editId="53E6A371">
            <wp:extent cx="3686175" cy="2533111"/>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91570" cy="2536818"/>
                    </a:xfrm>
                    <a:prstGeom prst="rect">
                      <a:avLst/>
                    </a:prstGeom>
                    <a:noFill/>
                    <a:ln>
                      <a:noFill/>
                    </a:ln>
                  </pic:spPr>
                </pic:pic>
              </a:graphicData>
            </a:graphic>
          </wp:inline>
        </w:drawing>
      </w:r>
    </w:p>
    <w:p w14:paraId="3CB84F53" w14:textId="44D028C9" w:rsidR="006A7FB5" w:rsidRDefault="006A7FB5" w:rsidP="00E70134">
      <w:pPr>
        <w:pStyle w:val="text"/>
        <w:spacing w:line="300" w:lineRule="auto"/>
        <w:rPr>
          <w:sz w:val="22"/>
          <w:szCs w:val="22"/>
        </w:rPr>
      </w:pPr>
      <w:r w:rsidRPr="00444F33">
        <w:rPr>
          <w:sz w:val="22"/>
          <w:szCs w:val="22"/>
        </w:rPr>
        <w:t>Foto (</w:t>
      </w:r>
      <w:r w:rsidR="008443E6" w:rsidRPr="008443E6">
        <w:rPr>
          <w:sz w:val="22"/>
          <w:szCs w:val="22"/>
        </w:rPr>
        <w:t>PR_FonterraHeatControl_DE_2022</w:t>
      </w:r>
      <w:r w:rsidR="008443E6">
        <w:rPr>
          <w:sz w:val="22"/>
          <w:szCs w:val="22"/>
        </w:rPr>
        <w:t>_04</w:t>
      </w:r>
      <w:r w:rsidRPr="00444F33">
        <w:rPr>
          <w:sz w:val="22"/>
          <w:szCs w:val="22"/>
        </w:rPr>
        <w:t xml:space="preserve">): </w:t>
      </w:r>
      <w:r w:rsidR="00E70134" w:rsidRPr="00444F33">
        <w:rPr>
          <w:sz w:val="22"/>
          <w:szCs w:val="22"/>
        </w:rPr>
        <w:t>Die Parametrierung der intelligenten Einzelraumregelung von Viega erfolgt ganz einfach über den browsergestützten Online-Konfigurator „Fonterra Heat Control Assist</w:t>
      </w:r>
      <w:r w:rsidR="00246F1F">
        <w:rPr>
          <w:sz w:val="22"/>
          <w:szCs w:val="22"/>
        </w:rPr>
        <w:t>a</w:t>
      </w:r>
      <w:r w:rsidR="00E70134" w:rsidRPr="00444F33">
        <w:rPr>
          <w:sz w:val="22"/>
          <w:szCs w:val="22"/>
        </w:rPr>
        <w:t xml:space="preserve">nt“. </w:t>
      </w:r>
      <w:r w:rsidRPr="00444F33">
        <w:rPr>
          <w:sz w:val="22"/>
          <w:szCs w:val="22"/>
        </w:rPr>
        <w:t>(Foto: Viega)</w:t>
      </w:r>
    </w:p>
    <w:p w14:paraId="464C33AB" w14:textId="68A81D0C" w:rsidR="00D63792" w:rsidRDefault="00D63792">
      <w:pPr>
        <w:rPr>
          <w:rFonts w:ascii="Arial" w:hAnsi="Arial" w:cs="Arial"/>
          <w:sz w:val="22"/>
          <w:szCs w:val="22"/>
        </w:rPr>
      </w:pPr>
      <w:r>
        <w:rPr>
          <w:sz w:val="22"/>
          <w:szCs w:val="22"/>
        </w:rPr>
        <w:br w:type="page"/>
      </w:r>
    </w:p>
    <w:p w14:paraId="2C80475B" w14:textId="77777777" w:rsidR="005024A1" w:rsidRPr="00E728BA" w:rsidRDefault="00E728BA" w:rsidP="005024A1">
      <w:pPr>
        <w:pStyle w:val="StandardWeb"/>
        <w:shd w:val="clear" w:color="auto" w:fill="FFFFFF"/>
        <w:rPr>
          <w:rFonts w:ascii="Arial" w:hAnsi="Arial" w:cs="Arial"/>
          <w:color w:val="000000"/>
          <w:sz w:val="20"/>
          <w:szCs w:val="20"/>
        </w:rPr>
      </w:pPr>
      <w:r w:rsidRPr="00E728BA">
        <w:rPr>
          <w:rFonts w:ascii="Arial" w:hAnsi="Arial" w:cs="Arial"/>
          <w:sz w:val="20"/>
          <w:szCs w:val="20"/>
          <w:u w:val="single"/>
        </w:rPr>
        <w:lastRenderedPageBreak/>
        <w:t>Zum Unternehmen:</w:t>
      </w:r>
      <w:r w:rsidRPr="00E728BA">
        <w:rPr>
          <w:rFonts w:ascii="Arial" w:hAnsi="Arial" w:cs="Arial"/>
          <w:sz w:val="20"/>
          <w:szCs w:val="20"/>
          <w:u w:val="single"/>
        </w:rPr>
        <w:br/>
      </w:r>
      <w:r w:rsidRPr="00E728BA">
        <w:rPr>
          <w:rFonts w:ascii="Arial" w:hAnsi="Arial" w:cs="Arial"/>
          <w:sz w:val="20"/>
          <w:szCs w:val="20"/>
          <w:u w:val="single"/>
        </w:rPr>
        <w:br/>
      </w:r>
      <w:r w:rsidR="00405BD8">
        <w:rPr>
          <w:rFonts w:ascii="Arial" w:hAnsi="Arial" w:cs="Arial"/>
          <w:color w:val="000000"/>
          <w:sz w:val="20"/>
          <w:szCs w:val="20"/>
        </w:rPr>
        <w:t>Knapp</w:t>
      </w:r>
      <w:r w:rsidRPr="00E728BA">
        <w:rPr>
          <w:rFonts w:ascii="Arial" w:hAnsi="Arial" w:cs="Arial"/>
          <w:color w:val="000000"/>
          <w:sz w:val="20"/>
          <w:szCs w:val="20"/>
        </w:rPr>
        <w:t xml:space="preserve"> </w:t>
      </w:r>
      <w:r w:rsidR="00405BD8">
        <w:rPr>
          <w:rFonts w:ascii="Arial" w:hAnsi="Arial" w:cs="Arial"/>
          <w:color w:val="000000"/>
          <w:sz w:val="20"/>
          <w:szCs w:val="20"/>
        </w:rPr>
        <w:t>5</w:t>
      </w:r>
      <w:r w:rsidRPr="00E728BA">
        <w:rPr>
          <w:rFonts w:ascii="Arial" w:hAnsi="Arial" w:cs="Arial"/>
          <w:color w:val="000000"/>
          <w:sz w:val="20"/>
          <w:szCs w:val="20"/>
        </w:rPr>
        <w:t>.</w:t>
      </w:r>
      <w:r w:rsidR="00405BD8">
        <w:rPr>
          <w:rFonts w:ascii="Arial" w:hAnsi="Arial" w:cs="Arial"/>
          <w:color w:val="000000"/>
          <w:sz w:val="20"/>
          <w:szCs w:val="20"/>
        </w:rPr>
        <w:t>0</w:t>
      </w:r>
      <w:r w:rsidRPr="00E728BA">
        <w:rPr>
          <w:rFonts w:ascii="Arial" w:hAnsi="Arial" w:cs="Arial"/>
          <w:color w:val="000000"/>
          <w:sz w:val="20"/>
          <w:szCs w:val="20"/>
        </w:rPr>
        <w:t>00 Mitarbeite</w:t>
      </w:r>
      <w:r w:rsidR="00405BD8">
        <w:rPr>
          <w:rFonts w:ascii="Arial" w:hAnsi="Arial" w:cs="Arial"/>
          <w:color w:val="000000"/>
          <w:sz w:val="20"/>
          <w:szCs w:val="20"/>
        </w:rPr>
        <w:t>nde</w:t>
      </w:r>
      <w:r w:rsidRPr="00E728BA">
        <w:rPr>
          <w:rFonts w:ascii="Arial" w:hAnsi="Arial" w:cs="Arial"/>
          <w:color w:val="000000"/>
          <w:sz w:val="20"/>
          <w:szCs w:val="20"/>
        </w:rPr>
        <w:t xml:space="preserv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E728BA">
        <w:rPr>
          <w:rFonts w:ascii="Arial" w:hAnsi="Arial" w:cs="Arial"/>
          <w:color w:val="000000"/>
          <w:sz w:val="20"/>
          <w:szCs w:val="20"/>
        </w:rPr>
        <w:br/>
      </w:r>
      <w:r w:rsidRPr="00E728BA">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5024A1" w:rsidRPr="00E728BA" w:rsidSect="00B3568C">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C37E" w14:textId="77777777" w:rsidR="00080BCB" w:rsidRDefault="00080BCB">
      <w:r>
        <w:separator/>
      </w:r>
    </w:p>
  </w:endnote>
  <w:endnote w:type="continuationSeparator" w:id="0">
    <w:p w14:paraId="32F8D911" w14:textId="77777777" w:rsidR="00080BCB" w:rsidRDefault="0008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 Ying Hei PRC for Viega W7">
    <w:altName w:val="Calibri"/>
    <w:panose1 w:val="00000000000000000000"/>
    <w:charset w:val="00"/>
    <w:family w:val="swiss"/>
    <w:notTrueType/>
    <w:pitch w:val="default"/>
    <w:sig w:usb0="00000003" w:usb1="00000000" w:usb2="00000000" w:usb3="00000000" w:csb0="00000001" w:csb1="00000000"/>
  </w:font>
  <w:font w:name="M Ying Hei PRC for Viega W4">
    <w:altName w:val="M Ying Hei PRC for Viega W4"/>
    <w:panose1 w:val="00000000000000000000"/>
    <w:charset w:val="00"/>
    <w:family w:val="swiss"/>
    <w:notTrueType/>
    <w:pitch w:val="default"/>
    <w:sig w:usb0="00000003" w:usb1="00000000" w:usb2="00000000" w:usb3="00000000" w:csb0="00000001" w:csb1="00000000"/>
  </w:font>
  <w:font w:name="Syntax">
    <w:altName w:val="Courier New"/>
    <w:charset w:val="00"/>
    <w:family w:val="auto"/>
    <w:pitch w:val="variable"/>
    <w:sig w:usb0="03000000"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49C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38EA5079" wp14:editId="101E06EE">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534653A"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531C"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488A93D1" wp14:editId="07558F06">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BBA047"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786D" w14:textId="77777777" w:rsidR="00080BCB" w:rsidRDefault="00080BCB">
      <w:r>
        <w:separator/>
      </w:r>
    </w:p>
  </w:footnote>
  <w:footnote w:type="continuationSeparator" w:id="0">
    <w:p w14:paraId="4D5C8B11" w14:textId="77777777" w:rsidR="00080BCB" w:rsidRDefault="0008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BD7C" w14:textId="2C5D31A7" w:rsidR="005B7AE0" w:rsidRPr="00294019" w:rsidRDefault="00D46722"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6F88228" wp14:editId="16A6246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433C2" w14:textId="77777777" w:rsidR="003C109D" w:rsidRPr="00E35F32" w:rsidRDefault="003C109D" w:rsidP="005B7AE0">
    <w:pPr>
      <w:pStyle w:val="berschrift1"/>
      <w:spacing w:line="300" w:lineRule="auto"/>
      <w:rPr>
        <w:rFonts w:cs="Arial"/>
        <w:sz w:val="24"/>
        <w:szCs w:val="24"/>
      </w:rPr>
    </w:pPr>
  </w:p>
  <w:p w14:paraId="2692811B"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7ED05903" wp14:editId="19F3CC1E">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8157" w14:textId="77777777" w:rsidR="009C326B" w:rsidRDefault="009C326B" w:rsidP="009C326B">
                          <w:pPr>
                            <w:tabs>
                              <w:tab w:val="left" w:pos="709"/>
                            </w:tabs>
                            <w:rPr>
                              <w:rFonts w:ascii="Arial" w:hAnsi="Arial"/>
                              <w:sz w:val="16"/>
                            </w:rPr>
                          </w:pPr>
                        </w:p>
                        <w:p w14:paraId="0FDACE3C"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8268F5D" w14:textId="77777777" w:rsidR="009C326B" w:rsidRPr="002E52BD" w:rsidRDefault="009C326B" w:rsidP="0047082E">
                          <w:pPr>
                            <w:rPr>
                              <w:rFonts w:ascii="Arial" w:hAnsi="Arial"/>
                              <w:sz w:val="16"/>
                            </w:rPr>
                          </w:pPr>
                          <w:r w:rsidRPr="002E52BD">
                            <w:rPr>
                              <w:rFonts w:ascii="Arial" w:hAnsi="Arial"/>
                              <w:sz w:val="16"/>
                            </w:rPr>
                            <w:t>Public Relations</w:t>
                          </w:r>
                        </w:p>
                        <w:p w14:paraId="5A56CC22" w14:textId="77777777" w:rsidR="009C326B" w:rsidRPr="002E52BD" w:rsidRDefault="009C326B" w:rsidP="0047082E">
                          <w:pPr>
                            <w:rPr>
                              <w:rFonts w:ascii="Arial" w:hAnsi="Arial"/>
                              <w:sz w:val="16"/>
                            </w:rPr>
                          </w:pPr>
                        </w:p>
                        <w:p w14:paraId="538065DD" w14:textId="2D14872C" w:rsidR="009C326B" w:rsidRPr="00214101" w:rsidRDefault="009C326B" w:rsidP="0047082E">
                          <w:pPr>
                            <w:rPr>
                              <w:rFonts w:ascii="Arial" w:hAnsi="Arial"/>
                              <w:sz w:val="16"/>
                            </w:rPr>
                          </w:pPr>
                          <w:r w:rsidRPr="00214101">
                            <w:rPr>
                              <w:rFonts w:ascii="Arial" w:hAnsi="Arial"/>
                              <w:sz w:val="16"/>
                            </w:rPr>
                            <w:t>Viega</w:t>
                          </w:r>
                          <w:r w:rsidR="00D46722" w:rsidRPr="00214101">
                            <w:rPr>
                              <w:rFonts w:ascii="Arial" w:hAnsi="Arial"/>
                              <w:sz w:val="16"/>
                            </w:rPr>
                            <w:t xml:space="preserve"> </w:t>
                          </w:r>
                          <w:r w:rsidRPr="00214101">
                            <w:rPr>
                              <w:rFonts w:ascii="Arial" w:hAnsi="Arial"/>
                              <w:sz w:val="16"/>
                            </w:rPr>
                            <w:t xml:space="preserve">GmbH &amp; Co. KG </w:t>
                          </w:r>
                        </w:p>
                        <w:p w14:paraId="7FD0C4B2" w14:textId="77777777" w:rsidR="009C326B" w:rsidRPr="00214101" w:rsidRDefault="009C326B" w:rsidP="0047082E">
                          <w:pPr>
                            <w:rPr>
                              <w:rFonts w:ascii="Arial" w:hAnsi="Arial"/>
                              <w:sz w:val="16"/>
                            </w:rPr>
                          </w:pPr>
                          <w:r w:rsidRPr="00214101">
                            <w:rPr>
                              <w:rFonts w:ascii="Arial" w:hAnsi="Arial"/>
                              <w:sz w:val="16"/>
                            </w:rPr>
                            <w:t>Viega Platz 1</w:t>
                          </w:r>
                        </w:p>
                        <w:p w14:paraId="0716D2B5" w14:textId="77777777" w:rsidR="009C326B" w:rsidRDefault="009C326B" w:rsidP="0047082E">
                          <w:pPr>
                            <w:rPr>
                              <w:rFonts w:ascii="Arial" w:hAnsi="Arial"/>
                              <w:sz w:val="16"/>
                            </w:rPr>
                          </w:pPr>
                          <w:r>
                            <w:rPr>
                              <w:rFonts w:ascii="Arial" w:hAnsi="Arial"/>
                              <w:sz w:val="16"/>
                            </w:rPr>
                            <w:t>57439 Attendorn</w:t>
                          </w:r>
                        </w:p>
                        <w:p w14:paraId="119E2EEA" w14:textId="77777777" w:rsidR="009C326B" w:rsidRDefault="009C326B" w:rsidP="0047082E">
                          <w:pPr>
                            <w:rPr>
                              <w:rFonts w:ascii="Arial" w:hAnsi="Arial"/>
                              <w:sz w:val="16"/>
                            </w:rPr>
                          </w:pPr>
                          <w:r>
                            <w:rPr>
                              <w:rFonts w:ascii="Arial" w:hAnsi="Arial"/>
                              <w:sz w:val="16"/>
                            </w:rPr>
                            <w:t>Deutschland</w:t>
                          </w:r>
                        </w:p>
                        <w:p w14:paraId="7C7A9395" w14:textId="77777777" w:rsidR="009C326B" w:rsidRDefault="009C326B" w:rsidP="0047082E">
                          <w:pPr>
                            <w:rPr>
                              <w:rFonts w:ascii="Arial" w:hAnsi="Arial"/>
                              <w:sz w:val="16"/>
                            </w:rPr>
                          </w:pPr>
                        </w:p>
                        <w:p w14:paraId="057CAD66" w14:textId="77777777" w:rsidR="009C326B" w:rsidRDefault="009C326B" w:rsidP="0047082E">
                          <w:pPr>
                            <w:rPr>
                              <w:rFonts w:ascii="Arial" w:hAnsi="Arial"/>
                              <w:sz w:val="16"/>
                            </w:rPr>
                          </w:pPr>
                          <w:r>
                            <w:rPr>
                              <w:rFonts w:ascii="Arial" w:hAnsi="Arial"/>
                              <w:sz w:val="16"/>
                            </w:rPr>
                            <w:t>Tel.: +49 (0) 2722 61-1962</w:t>
                          </w:r>
                        </w:p>
                        <w:p w14:paraId="1B14D5AF" w14:textId="77777777" w:rsidR="009C326B" w:rsidRDefault="009C326B" w:rsidP="0047082E">
                          <w:pPr>
                            <w:rPr>
                              <w:rFonts w:ascii="Arial" w:hAnsi="Arial"/>
                              <w:sz w:val="16"/>
                            </w:rPr>
                          </w:pPr>
                          <w:r>
                            <w:rPr>
                              <w:rFonts w:ascii="Arial" w:hAnsi="Arial"/>
                              <w:sz w:val="16"/>
                            </w:rPr>
                            <w:t>Juliane.Hummeltenberg@viega.de www.viega.de/medien</w:t>
                          </w:r>
                        </w:p>
                        <w:p w14:paraId="095653D3" w14:textId="77777777" w:rsidR="009C326B" w:rsidRDefault="009C326B" w:rsidP="0047082E">
                          <w:pPr>
                            <w:rPr>
                              <w:rFonts w:ascii="Arial" w:hAnsi="Arial"/>
                              <w:sz w:val="16"/>
                            </w:rPr>
                          </w:pPr>
                        </w:p>
                        <w:p w14:paraId="4FDA7070" w14:textId="77777777" w:rsidR="009C326B" w:rsidRPr="00DB67FE" w:rsidRDefault="009C326B" w:rsidP="0047082E">
                          <w:pPr>
                            <w:rPr>
                              <w:rFonts w:ascii="Arial" w:hAnsi="Arial"/>
                              <w:sz w:val="16"/>
                            </w:rPr>
                          </w:pPr>
                        </w:p>
                        <w:p w14:paraId="0A1847AA"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0590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785C8157" w14:textId="77777777" w:rsidR="009C326B" w:rsidRDefault="009C326B" w:rsidP="009C326B">
                    <w:pPr>
                      <w:tabs>
                        <w:tab w:val="left" w:pos="709"/>
                      </w:tabs>
                      <w:rPr>
                        <w:rFonts w:ascii="Arial" w:hAnsi="Arial"/>
                        <w:sz w:val="16"/>
                      </w:rPr>
                    </w:pPr>
                  </w:p>
                  <w:p w14:paraId="0FDACE3C"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8268F5D" w14:textId="77777777" w:rsidR="009C326B" w:rsidRPr="002E52BD" w:rsidRDefault="009C326B" w:rsidP="0047082E">
                    <w:pPr>
                      <w:rPr>
                        <w:rFonts w:ascii="Arial" w:hAnsi="Arial"/>
                        <w:sz w:val="16"/>
                      </w:rPr>
                    </w:pPr>
                    <w:r w:rsidRPr="002E52BD">
                      <w:rPr>
                        <w:rFonts w:ascii="Arial" w:hAnsi="Arial"/>
                        <w:sz w:val="16"/>
                      </w:rPr>
                      <w:t>Public Relations</w:t>
                    </w:r>
                  </w:p>
                  <w:p w14:paraId="5A56CC22" w14:textId="77777777" w:rsidR="009C326B" w:rsidRPr="002E52BD" w:rsidRDefault="009C326B" w:rsidP="0047082E">
                    <w:pPr>
                      <w:rPr>
                        <w:rFonts w:ascii="Arial" w:hAnsi="Arial"/>
                        <w:sz w:val="16"/>
                      </w:rPr>
                    </w:pPr>
                  </w:p>
                  <w:p w14:paraId="538065DD" w14:textId="2D14872C" w:rsidR="009C326B" w:rsidRPr="00214101" w:rsidRDefault="009C326B" w:rsidP="0047082E">
                    <w:pPr>
                      <w:rPr>
                        <w:rFonts w:ascii="Arial" w:hAnsi="Arial"/>
                        <w:sz w:val="16"/>
                      </w:rPr>
                    </w:pPr>
                    <w:r w:rsidRPr="00214101">
                      <w:rPr>
                        <w:rFonts w:ascii="Arial" w:hAnsi="Arial"/>
                        <w:sz w:val="16"/>
                      </w:rPr>
                      <w:t>Viega</w:t>
                    </w:r>
                    <w:r w:rsidR="00D46722" w:rsidRPr="00214101">
                      <w:rPr>
                        <w:rFonts w:ascii="Arial" w:hAnsi="Arial"/>
                        <w:sz w:val="16"/>
                      </w:rPr>
                      <w:t xml:space="preserve"> </w:t>
                    </w:r>
                    <w:r w:rsidRPr="00214101">
                      <w:rPr>
                        <w:rFonts w:ascii="Arial" w:hAnsi="Arial"/>
                        <w:sz w:val="16"/>
                      </w:rPr>
                      <w:t xml:space="preserve">GmbH &amp; Co. KG </w:t>
                    </w:r>
                  </w:p>
                  <w:p w14:paraId="7FD0C4B2" w14:textId="77777777" w:rsidR="009C326B" w:rsidRPr="00214101" w:rsidRDefault="009C326B" w:rsidP="0047082E">
                    <w:pPr>
                      <w:rPr>
                        <w:rFonts w:ascii="Arial" w:hAnsi="Arial"/>
                        <w:sz w:val="16"/>
                      </w:rPr>
                    </w:pPr>
                    <w:r w:rsidRPr="00214101">
                      <w:rPr>
                        <w:rFonts w:ascii="Arial" w:hAnsi="Arial"/>
                        <w:sz w:val="16"/>
                      </w:rPr>
                      <w:t>Viega Platz 1</w:t>
                    </w:r>
                  </w:p>
                  <w:p w14:paraId="0716D2B5" w14:textId="77777777" w:rsidR="009C326B" w:rsidRDefault="009C326B" w:rsidP="0047082E">
                    <w:pPr>
                      <w:rPr>
                        <w:rFonts w:ascii="Arial" w:hAnsi="Arial"/>
                        <w:sz w:val="16"/>
                      </w:rPr>
                    </w:pPr>
                    <w:r>
                      <w:rPr>
                        <w:rFonts w:ascii="Arial" w:hAnsi="Arial"/>
                        <w:sz w:val="16"/>
                      </w:rPr>
                      <w:t>57439 Attendorn</w:t>
                    </w:r>
                  </w:p>
                  <w:p w14:paraId="119E2EEA" w14:textId="77777777" w:rsidR="009C326B" w:rsidRDefault="009C326B" w:rsidP="0047082E">
                    <w:pPr>
                      <w:rPr>
                        <w:rFonts w:ascii="Arial" w:hAnsi="Arial"/>
                        <w:sz w:val="16"/>
                      </w:rPr>
                    </w:pPr>
                    <w:r>
                      <w:rPr>
                        <w:rFonts w:ascii="Arial" w:hAnsi="Arial"/>
                        <w:sz w:val="16"/>
                      </w:rPr>
                      <w:t>Deutschland</w:t>
                    </w:r>
                  </w:p>
                  <w:p w14:paraId="7C7A9395" w14:textId="77777777" w:rsidR="009C326B" w:rsidRDefault="009C326B" w:rsidP="0047082E">
                    <w:pPr>
                      <w:rPr>
                        <w:rFonts w:ascii="Arial" w:hAnsi="Arial"/>
                        <w:sz w:val="16"/>
                      </w:rPr>
                    </w:pPr>
                  </w:p>
                  <w:p w14:paraId="057CAD66" w14:textId="77777777" w:rsidR="009C326B" w:rsidRDefault="009C326B" w:rsidP="0047082E">
                    <w:pPr>
                      <w:rPr>
                        <w:rFonts w:ascii="Arial" w:hAnsi="Arial"/>
                        <w:sz w:val="16"/>
                      </w:rPr>
                    </w:pPr>
                    <w:r>
                      <w:rPr>
                        <w:rFonts w:ascii="Arial" w:hAnsi="Arial"/>
                        <w:sz w:val="16"/>
                      </w:rPr>
                      <w:t>Tel.: +49 (0) 2722 61-1962</w:t>
                    </w:r>
                  </w:p>
                  <w:p w14:paraId="1B14D5AF" w14:textId="77777777" w:rsidR="009C326B" w:rsidRDefault="009C326B" w:rsidP="0047082E">
                    <w:pPr>
                      <w:rPr>
                        <w:rFonts w:ascii="Arial" w:hAnsi="Arial"/>
                        <w:sz w:val="16"/>
                      </w:rPr>
                    </w:pPr>
                    <w:r>
                      <w:rPr>
                        <w:rFonts w:ascii="Arial" w:hAnsi="Arial"/>
                        <w:sz w:val="16"/>
                      </w:rPr>
                      <w:t>Juliane.Hummeltenberg@viega.de www.viega.de/medien</w:t>
                    </w:r>
                  </w:p>
                  <w:p w14:paraId="095653D3" w14:textId="77777777" w:rsidR="009C326B" w:rsidRDefault="009C326B" w:rsidP="0047082E">
                    <w:pPr>
                      <w:rPr>
                        <w:rFonts w:ascii="Arial" w:hAnsi="Arial"/>
                        <w:sz w:val="16"/>
                      </w:rPr>
                    </w:pPr>
                  </w:p>
                  <w:p w14:paraId="4FDA7070" w14:textId="77777777" w:rsidR="009C326B" w:rsidRPr="00DB67FE" w:rsidRDefault="009C326B" w:rsidP="0047082E">
                    <w:pPr>
                      <w:rPr>
                        <w:rFonts w:ascii="Arial" w:hAnsi="Arial"/>
                        <w:sz w:val="16"/>
                      </w:rPr>
                    </w:pPr>
                  </w:p>
                  <w:p w14:paraId="0A1847AA"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5D6FA44D"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ABA4"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AFC8B2F" wp14:editId="75748926">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09B8" w14:textId="77777777" w:rsidR="00B3568C" w:rsidRDefault="00B3568C" w:rsidP="00B3568C">
                          <w:pPr>
                            <w:rPr>
                              <w:rFonts w:ascii="Arial" w:hAnsi="Arial"/>
                              <w:sz w:val="16"/>
                            </w:rPr>
                          </w:pPr>
                          <w:r w:rsidRPr="00DB67FE">
                            <w:rPr>
                              <w:rFonts w:ascii="Arial" w:hAnsi="Arial"/>
                              <w:sz w:val="16"/>
                            </w:rPr>
                            <w:t>Viega GmbH &amp; Co. KG</w:t>
                          </w:r>
                        </w:p>
                        <w:p w14:paraId="042BE2D7" w14:textId="77777777" w:rsidR="00B3568C" w:rsidRPr="00DB67FE" w:rsidRDefault="00B3568C" w:rsidP="00B3568C">
                          <w:pPr>
                            <w:rPr>
                              <w:rFonts w:ascii="Arial" w:hAnsi="Arial"/>
                              <w:sz w:val="16"/>
                            </w:rPr>
                          </w:pPr>
                          <w:r w:rsidRPr="00DB67FE">
                            <w:rPr>
                              <w:rFonts w:ascii="Arial" w:hAnsi="Arial"/>
                              <w:sz w:val="16"/>
                            </w:rPr>
                            <w:t>Sanitär- und Heizungssysteme</w:t>
                          </w:r>
                        </w:p>
                        <w:p w14:paraId="22AA037C" w14:textId="77777777" w:rsidR="00B3568C" w:rsidRPr="00DB67FE" w:rsidRDefault="00B3568C" w:rsidP="00B3568C">
                          <w:pPr>
                            <w:rPr>
                              <w:rFonts w:ascii="Arial" w:hAnsi="Arial"/>
                              <w:sz w:val="16"/>
                            </w:rPr>
                          </w:pPr>
                          <w:r w:rsidRPr="00DB67FE">
                            <w:rPr>
                              <w:rFonts w:ascii="Arial" w:hAnsi="Arial"/>
                              <w:sz w:val="16"/>
                            </w:rPr>
                            <w:t>Postfach 430/440</w:t>
                          </w:r>
                        </w:p>
                        <w:p w14:paraId="6F547A6B" w14:textId="77777777" w:rsidR="00B3568C" w:rsidRPr="00DB67FE" w:rsidRDefault="00B3568C" w:rsidP="00B3568C">
                          <w:pPr>
                            <w:rPr>
                              <w:rFonts w:ascii="Arial" w:hAnsi="Arial"/>
                              <w:sz w:val="16"/>
                            </w:rPr>
                          </w:pPr>
                          <w:r w:rsidRPr="00DB67FE">
                            <w:rPr>
                              <w:rFonts w:ascii="Arial" w:hAnsi="Arial"/>
                              <w:sz w:val="16"/>
                            </w:rPr>
                            <w:t>57428 Attendorn</w:t>
                          </w:r>
                        </w:p>
                        <w:p w14:paraId="16E95AED" w14:textId="77777777" w:rsidR="00B3568C" w:rsidRPr="00DB67FE" w:rsidRDefault="00B3568C" w:rsidP="00B3568C">
                          <w:pPr>
                            <w:rPr>
                              <w:rFonts w:ascii="Arial" w:hAnsi="Arial"/>
                              <w:sz w:val="16"/>
                            </w:rPr>
                          </w:pPr>
                          <w:r w:rsidRPr="00DB67FE">
                            <w:rPr>
                              <w:rFonts w:ascii="Arial" w:hAnsi="Arial"/>
                              <w:sz w:val="16"/>
                            </w:rPr>
                            <w:t>Kontakt: Katharina Schulte</w:t>
                          </w:r>
                        </w:p>
                        <w:p w14:paraId="1151F9E9" w14:textId="77777777" w:rsidR="00B3568C" w:rsidRPr="00C50EBE" w:rsidRDefault="00B3568C" w:rsidP="00B3568C">
                          <w:pPr>
                            <w:rPr>
                              <w:rFonts w:ascii="Arial" w:hAnsi="Arial"/>
                              <w:sz w:val="16"/>
                            </w:rPr>
                          </w:pPr>
                          <w:r w:rsidRPr="00C50EBE">
                            <w:rPr>
                              <w:rFonts w:ascii="Arial" w:hAnsi="Arial"/>
                              <w:sz w:val="16"/>
                            </w:rPr>
                            <w:t>Public Relations</w:t>
                          </w:r>
                        </w:p>
                        <w:p w14:paraId="10ED21E2"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439A47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266EFAC"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2058B4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C8B2F"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77B209B8" w14:textId="77777777" w:rsidR="00B3568C" w:rsidRDefault="00B3568C" w:rsidP="00B3568C">
                    <w:pPr>
                      <w:rPr>
                        <w:rFonts w:ascii="Arial" w:hAnsi="Arial"/>
                        <w:sz w:val="16"/>
                      </w:rPr>
                    </w:pPr>
                    <w:r w:rsidRPr="00DB67FE">
                      <w:rPr>
                        <w:rFonts w:ascii="Arial" w:hAnsi="Arial"/>
                        <w:sz w:val="16"/>
                      </w:rPr>
                      <w:t>Viega GmbH &amp; Co. KG</w:t>
                    </w:r>
                  </w:p>
                  <w:p w14:paraId="042BE2D7" w14:textId="77777777" w:rsidR="00B3568C" w:rsidRPr="00DB67FE" w:rsidRDefault="00B3568C" w:rsidP="00B3568C">
                    <w:pPr>
                      <w:rPr>
                        <w:rFonts w:ascii="Arial" w:hAnsi="Arial"/>
                        <w:sz w:val="16"/>
                      </w:rPr>
                    </w:pPr>
                    <w:r w:rsidRPr="00DB67FE">
                      <w:rPr>
                        <w:rFonts w:ascii="Arial" w:hAnsi="Arial"/>
                        <w:sz w:val="16"/>
                      </w:rPr>
                      <w:t>Sanitär- und Heizungssysteme</w:t>
                    </w:r>
                  </w:p>
                  <w:p w14:paraId="22AA037C" w14:textId="77777777" w:rsidR="00B3568C" w:rsidRPr="00DB67FE" w:rsidRDefault="00B3568C" w:rsidP="00B3568C">
                    <w:pPr>
                      <w:rPr>
                        <w:rFonts w:ascii="Arial" w:hAnsi="Arial"/>
                        <w:sz w:val="16"/>
                      </w:rPr>
                    </w:pPr>
                    <w:r w:rsidRPr="00DB67FE">
                      <w:rPr>
                        <w:rFonts w:ascii="Arial" w:hAnsi="Arial"/>
                        <w:sz w:val="16"/>
                      </w:rPr>
                      <w:t>Postfach 430/440</w:t>
                    </w:r>
                  </w:p>
                  <w:p w14:paraId="6F547A6B" w14:textId="77777777" w:rsidR="00B3568C" w:rsidRPr="00DB67FE" w:rsidRDefault="00B3568C" w:rsidP="00B3568C">
                    <w:pPr>
                      <w:rPr>
                        <w:rFonts w:ascii="Arial" w:hAnsi="Arial"/>
                        <w:sz w:val="16"/>
                      </w:rPr>
                    </w:pPr>
                    <w:r w:rsidRPr="00DB67FE">
                      <w:rPr>
                        <w:rFonts w:ascii="Arial" w:hAnsi="Arial"/>
                        <w:sz w:val="16"/>
                      </w:rPr>
                      <w:t>57428 Attendorn</w:t>
                    </w:r>
                  </w:p>
                  <w:p w14:paraId="16E95AED" w14:textId="77777777" w:rsidR="00B3568C" w:rsidRPr="00DB67FE" w:rsidRDefault="00B3568C" w:rsidP="00B3568C">
                    <w:pPr>
                      <w:rPr>
                        <w:rFonts w:ascii="Arial" w:hAnsi="Arial"/>
                        <w:sz w:val="16"/>
                      </w:rPr>
                    </w:pPr>
                    <w:r w:rsidRPr="00DB67FE">
                      <w:rPr>
                        <w:rFonts w:ascii="Arial" w:hAnsi="Arial"/>
                        <w:sz w:val="16"/>
                      </w:rPr>
                      <w:t>Kontakt: Katharina Schulte</w:t>
                    </w:r>
                  </w:p>
                  <w:p w14:paraId="1151F9E9" w14:textId="77777777" w:rsidR="00B3568C" w:rsidRPr="00C50EBE" w:rsidRDefault="00B3568C" w:rsidP="00B3568C">
                    <w:pPr>
                      <w:rPr>
                        <w:rFonts w:ascii="Arial" w:hAnsi="Arial"/>
                        <w:sz w:val="16"/>
                      </w:rPr>
                    </w:pPr>
                    <w:r w:rsidRPr="00C50EBE">
                      <w:rPr>
                        <w:rFonts w:ascii="Arial" w:hAnsi="Arial"/>
                        <w:sz w:val="16"/>
                      </w:rPr>
                      <w:t>Public Relations</w:t>
                    </w:r>
                  </w:p>
                  <w:p w14:paraId="10ED21E2"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439A47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266EFAC"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2058B4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2BE7968" wp14:editId="30445556">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5"/>
    <w:rsid w:val="00005648"/>
    <w:rsid w:val="00006A74"/>
    <w:rsid w:val="00010FCE"/>
    <w:rsid w:val="00014065"/>
    <w:rsid w:val="00014F5B"/>
    <w:rsid w:val="00022726"/>
    <w:rsid w:val="00022B34"/>
    <w:rsid w:val="00062BBD"/>
    <w:rsid w:val="00073286"/>
    <w:rsid w:val="000740D4"/>
    <w:rsid w:val="00075987"/>
    <w:rsid w:val="00080BCB"/>
    <w:rsid w:val="00082E12"/>
    <w:rsid w:val="000B0057"/>
    <w:rsid w:val="000B7E58"/>
    <w:rsid w:val="000C24B6"/>
    <w:rsid w:val="000C2B46"/>
    <w:rsid w:val="000C4132"/>
    <w:rsid w:val="000C76D0"/>
    <w:rsid w:val="000D1E83"/>
    <w:rsid w:val="000D3D9B"/>
    <w:rsid w:val="000D3DF4"/>
    <w:rsid w:val="000E3B5C"/>
    <w:rsid w:val="000E5C57"/>
    <w:rsid w:val="000E5ED1"/>
    <w:rsid w:val="000E662D"/>
    <w:rsid w:val="000E66D8"/>
    <w:rsid w:val="000E6A70"/>
    <w:rsid w:val="001046A3"/>
    <w:rsid w:val="00104E63"/>
    <w:rsid w:val="00116422"/>
    <w:rsid w:val="00130592"/>
    <w:rsid w:val="00130CA5"/>
    <w:rsid w:val="00132330"/>
    <w:rsid w:val="0013365E"/>
    <w:rsid w:val="001372C6"/>
    <w:rsid w:val="00153CF7"/>
    <w:rsid w:val="00156CAD"/>
    <w:rsid w:val="00173AB7"/>
    <w:rsid w:val="00173B43"/>
    <w:rsid w:val="00181899"/>
    <w:rsid w:val="0019164E"/>
    <w:rsid w:val="00192318"/>
    <w:rsid w:val="001B14E2"/>
    <w:rsid w:val="001B5C12"/>
    <w:rsid w:val="001D2A3A"/>
    <w:rsid w:val="001D7E07"/>
    <w:rsid w:val="001E2CA3"/>
    <w:rsid w:val="001E3231"/>
    <w:rsid w:val="001E5DDC"/>
    <w:rsid w:val="001F441C"/>
    <w:rsid w:val="00205519"/>
    <w:rsid w:val="0020654B"/>
    <w:rsid w:val="00214101"/>
    <w:rsid w:val="00241479"/>
    <w:rsid w:val="00246F1F"/>
    <w:rsid w:val="0026262A"/>
    <w:rsid w:val="00267FF8"/>
    <w:rsid w:val="00274F8F"/>
    <w:rsid w:val="00276E7F"/>
    <w:rsid w:val="00293E28"/>
    <w:rsid w:val="00294019"/>
    <w:rsid w:val="0029520B"/>
    <w:rsid w:val="00297EB8"/>
    <w:rsid w:val="002A48EB"/>
    <w:rsid w:val="002A7CBA"/>
    <w:rsid w:val="002B11F6"/>
    <w:rsid w:val="002B5336"/>
    <w:rsid w:val="002B5F69"/>
    <w:rsid w:val="002B7D07"/>
    <w:rsid w:val="002E0043"/>
    <w:rsid w:val="002E3ECE"/>
    <w:rsid w:val="002E52BD"/>
    <w:rsid w:val="002E758C"/>
    <w:rsid w:val="002E796E"/>
    <w:rsid w:val="003030EA"/>
    <w:rsid w:val="003138FD"/>
    <w:rsid w:val="00315FB2"/>
    <w:rsid w:val="003253A6"/>
    <w:rsid w:val="00326B67"/>
    <w:rsid w:val="003323AA"/>
    <w:rsid w:val="00333532"/>
    <w:rsid w:val="003456A0"/>
    <w:rsid w:val="00346FD2"/>
    <w:rsid w:val="003472A6"/>
    <w:rsid w:val="003479EC"/>
    <w:rsid w:val="0035439A"/>
    <w:rsid w:val="00384767"/>
    <w:rsid w:val="00392763"/>
    <w:rsid w:val="003B1041"/>
    <w:rsid w:val="003B2D4D"/>
    <w:rsid w:val="003C109D"/>
    <w:rsid w:val="003C5C03"/>
    <w:rsid w:val="003C7A93"/>
    <w:rsid w:val="003E0300"/>
    <w:rsid w:val="003E29E5"/>
    <w:rsid w:val="00400283"/>
    <w:rsid w:val="00400C65"/>
    <w:rsid w:val="004011CD"/>
    <w:rsid w:val="00405BD8"/>
    <w:rsid w:val="00416B9B"/>
    <w:rsid w:val="00426248"/>
    <w:rsid w:val="00426C99"/>
    <w:rsid w:val="00427691"/>
    <w:rsid w:val="00430198"/>
    <w:rsid w:val="00442469"/>
    <w:rsid w:val="00442B7C"/>
    <w:rsid w:val="00444F33"/>
    <w:rsid w:val="00446B6C"/>
    <w:rsid w:val="0045095F"/>
    <w:rsid w:val="004523D5"/>
    <w:rsid w:val="00456D81"/>
    <w:rsid w:val="00461A76"/>
    <w:rsid w:val="00462EB5"/>
    <w:rsid w:val="0048226A"/>
    <w:rsid w:val="004838C2"/>
    <w:rsid w:val="00483985"/>
    <w:rsid w:val="00494245"/>
    <w:rsid w:val="004A55E4"/>
    <w:rsid w:val="004A6A2D"/>
    <w:rsid w:val="004B351C"/>
    <w:rsid w:val="004B4A6C"/>
    <w:rsid w:val="004B6880"/>
    <w:rsid w:val="004B6AE4"/>
    <w:rsid w:val="004C0B78"/>
    <w:rsid w:val="004C3E1B"/>
    <w:rsid w:val="004C470F"/>
    <w:rsid w:val="004C4DCC"/>
    <w:rsid w:val="004C718F"/>
    <w:rsid w:val="004D50E7"/>
    <w:rsid w:val="004D5D30"/>
    <w:rsid w:val="004E2428"/>
    <w:rsid w:val="004E551B"/>
    <w:rsid w:val="004F3805"/>
    <w:rsid w:val="005024A1"/>
    <w:rsid w:val="00523632"/>
    <w:rsid w:val="00524692"/>
    <w:rsid w:val="00534837"/>
    <w:rsid w:val="00553422"/>
    <w:rsid w:val="005535E9"/>
    <w:rsid w:val="0055558A"/>
    <w:rsid w:val="00574E91"/>
    <w:rsid w:val="00576C60"/>
    <w:rsid w:val="00582BE7"/>
    <w:rsid w:val="00584CA5"/>
    <w:rsid w:val="00585BA0"/>
    <w:rsid w:val="0059668E"/>
    <w:rsid w:val="005A255C"/>
    <w:rsid w:val="005A2F59"/>
    <w:rsid w:val="005A31CA"/>
    <w:rsid w:val="005B7AE0"/>
    <w:rsid w:val="005C31F9"/>
    <w:rsid w:val="005D06AA"/>
    <w:rsid w:val="005D0EAF"/>
    <w:rsid w:val="005E625F"/>
    <w:rsid w:val="0060435D"/>
    <w:rsid w:val="006055D5"/>
    <w:rsid w:val="00605A90"/>
    <w:rsid w:val="0061051B"/>
    <w:rsid w:val="0062166F"/>
    <w:rsid w:val="00625BF8"/>
    <w:rsid w:val="00632D58"/>
    <w:rsid w:val="006453CD"/>
    <w:rsid w:val="00646438"/>
    <w:rsid w:val="00646875"/>
    <w:rsid w:val="006523BB"/>
    <w:rsid w:val="00653981"/>
    <w:rsid w:val="006564AF"/>
    <w:rsid w:val="00674A7B"/>
    <w:rsid w:val="00684A10"/>
    <w:rsid w:val="00684C95"/>
    <w:rsid w:val="00696456"/>
    <w:rsid w:val="006A7FB5"/>
    <w:rsid w:val="006C0762"/>
    <w:rsid w:val="006E2BC0"/>
    <w:rsid w:val="006E5457"/>
    <w:rsid w:val="006E5CA2"/>
    <w:rsid w:val="006F1A6D"/>
    <w:rsid w:val="006F27F3"/>
    <w:rsid w:val="006F7908"/>
    <w:rsid w:val="00706D05"/>
    <w:rsid w:val="00707488"/>
    <w:rsid w:val="00710E62"/>
    <w:rsid w:val="00715F61"/>
    <w:rsid w:val="00732DFE"/>
    <w:rsid w:val="00741426"/>
    <w:rsid w:val="00743062"/>
    <w:rsid w:val="007475CA"/>
    <w:rsid w:val="00750CDF"/>
    <w:rsid w:val="007669F3"/>
    <w:rsid w:val="00766C06"/>
    <w:rsid w:val="00770A9D"/>
    <w:rsid w:val="00773474"/>
    <w:rsid w:val="00781C57"/>
    <w:rsid w:val="00783211"/>
    <w:rsid w:val="00784F41"/>
    <w:rsid w:val="00792416"/>
    <w:rsid w:val="007A2D33"/>
    <w:rsid w:val="007A45CA"/>
    <w:rsid w:val="007A6A2D"/>
    <w:rsid w:val="007A740D"/>
    <w:rsid w:val="007B165B"/>
    <w:rsid w:val="007C439C"/>
    <w:rsid w:val="007E2322"/>
    <w:rsid w:val="007E39FA"/>
    <w:rsid w:val="007E49E9"/>
    <w:rsid w:val="007E5D26"/>
    <w:rsid w:val="007E723E"/>
    <w:rsid w:val="007F4A8C"/>
    <w:rsid w:val="007F732B"/>
    <w:rsid w:val="00804075"/>
    <w:rsid w:val="00806010"/>
    <w:rsid w:val="00817E44"/>
    <w:rsid w:val="00841897"/>
    <w:rsid w:val="00842C14"/>
    <w:rsid w:val="008443E6"/>
    <w:rsid w:val="00851DC6"/>
    <w:rsid w:val="00857DB4"/>
    <w:rsid w:val="00862636"/>
    <w:rsid w:val="00866069"/>
    <w:rsid w:val="00874509"/>
    <w:rsid w:val="00876C04"/>
    <w:rsid w:val="0089136B"/>
    <w:rsid w:val="008962C5"/>
    <w:rsid w:val="008A60E6"/>
    <w:rsid w:val="008B6027"/>
    <w:rsid w:val="008B6912"/>
    <w:rsid w:val="008C1A35"/>
    <w:rsid w:val="008C7517"/>
    <w:rsid w:val="008E4478"/>
    <w:rsid w:val="00901A50"/>
    <w:rsid w:val="00901D67"/>
    <w:rsid w:val="0090517D"/>
    <w:rsid w:val="0091021C"/>
    <w:rsid w:val="009135BF"/>
    <w:rsid w:val="0091498C"/>
    <w:rsid w:val="00916F5C"/>
    <w:rsid w:val="00921DE2"/>
    <w:rsid w:val="00932049"/>
    <w:rsid w:val="009405CF"/>
    <w:rsid w:val="00942559"/>
    <w:rsid w:val="00943C2B"/>
    <w:rsid w:val="0096231B"/>
    <w:rsid w:val="00962549"/>
    <w:rsid w:val="00963B7D"/>
    <w:rsid w:val="00963D1F"/>
    <w:rsid w:val="009670C2"/>
    <w:rsid w:val="00973C2D"/>
    <w:rsid w:val="00983179"/>
    <w:rsid w:val="00993360"/>
    <w:rsid w:val="009A7F6C"/>
    <w:rsid w:val="009B14D7"/>
    <w:rsid w:val="009B3AC4"/>
    <w:rsid w:val="009B3E6C"/>
    <w:rsid w:val="009C0393"/>
    <w:rsid w:val="009C326B"/>
    <w:rsid w:val="009C4885"/>
    <w:rsid w:val="009C7F0E"/>
    <w:rsid w:val="009D54E2"/>
    <w:rsid w:val="009D7394"/>
    <w:rsid w:val="009E277C"/>
    <w:rsid w:val="009E5244"/>
    <w:rsid w:val="009F02B1"/>
    <w:rsid w:val="009F24E7"/>
    <w:rsid w:val="009F6D18"/>
    <w:rsid w:val="00A02318"/>
    <w:rsid w:val="00A11218"/>
    <w:rsid w:val="00A15A11"/>
    <w:rsid w:val="00A20A21"/>
    <w:rsid w:val="00A35892"/>
    <w:rsid w:val="00A40133"/>
    <w:rsid w:val="00A40C1C"/>
    <w:rsid w:val="00A4226A"/>
    <w:rsid w:val="00A525B6"/>
    <w:rsid w:val="00A60FD8"/>
    <w:rsid w:val="00A63631"/>
    <w:rsid w:val="00A71221"/>
    <w:rsid w:val="00A71EFE"/>
    <w:rsid w:val="00A75713"/>
    <w:rsid w:val="00A769C6"/>
    <w:rsid w:val="00AA3E8E"/>
    <w:rsid w:val="00AB0B2F"/>
    <w:rsid w:val="00AB2211"/>
    <w:rsid w:val="00AB35F7"/>
    <w:rsid w:val="00AB6C6F"/>
    <w:rsid w:val="00AB6CF3"/>
    <w:rsid w:val="00AC039D"/>
    <w:rsid w:val="00AC04A8"/>
    <w:rsid w:val="00AC705D"/>
    <w:rsid w:val="00AD1EDD"/>
    <w:rsid w:val="00AD21C3"/>
    <w:rsid w:val="00AD67D7"/>
    <w:rsid w:val="00AF098E"/>
    <w:rsid w:val="00AF3DF5"/>
    <w:rsid w:val="00AF4D01"/>
    <w:rsid w:val="00B0634F"/>
    <w:rsid w:val="00B1045E"/>
    <w:rsid w:val="00B2014C"/>
    <w:rsid w:val="00B208EC"/>
    <w:rsid w:val="00B34AF4"/>
    <w:rsid w:val="00B34B1C"/>
    <w:rsid w:val="00B3568C"/>
    <w:rsid w:val="00B43594"/>
    <w:rsid w:val="00B4617D"/>
    <w:rsid w:val="00B65BC7"/>
    <w:rsid w:val="00B8313D"/>
    <w:rsid w:val="00B90FB7"/>
    <w:rsid w:val="00B95F1F"/>
    <w:rsid w:val="00BB0E80"/>
    <w:rsid w:val="00BB5CD5"/>
    <w:rsid w:val="00BB788C"/>
    <w:rsid w:val="00BB78E0"/>
    <w:rsid w:val="00BC0A70"/>
    <w:rsid w:val="00BD27BA"/>
    <w:rsid w:val="00BE77CA"/>
    <w:rsid w:val="00BF16E7"/>
    <w:rsid w:val="00C045AD"/>
    <w:rsid w:val="00C0613E"/>
    <w:rsid w:val="00C0729B"/>
    <w:rsid w:val="00C5085B"/>
    <w:rsid w:val="00C50EBE"/>
    <w:rsid w:val="00C51A9F"/>
    <w:rsid w:val="00C611C4"/>
    <w:rsid w:val="00C73E6A"/>
    <w:rsid w:val="00C74935"/>
    <w:rsid w:val="00C75BFB"/>
    <w:rsid w:val="00C75E57"/>
    <w:rsid w:val="00C810DE"/>
    <w:rsid w:val="00C83DEF"/>
    <w:rsid w:val="00C86059"/>
    <w:rsid w:val="00C87953"/>
    <w:rsid w:val="00C90148"/>
    <w:rsid w:val="00C90D06"/>
    <w:rsid w:val="00C932A4"/>
    <w:rsid w:val="00C9697A"/>
    <w:rsid w:val="00CA0840"/>
    <w:rsid w:val="00CA40BE"/>
    <w:rsid w:val="00CA55EC"/>
    <w:rsid w:val="00CB1851"/>
    <w:rsid w:val="00CC7B4F"/>
    <w:rsid w:val="00CD59E0"/>
    <w:rsid w:val="00CD5DC1"/>
    <w:rsid w:val="00CE30CA"/>
    <w:rsid w:val="00CE6899"/>
    <w:rsid w:val="00D02AAD"/>
    <w:rsid w:val="00D05CD6"/>
    <w:rsid w:val="00D15677"/>
    <w:rsid w:val="00D27B78"/>
    <w:rsid w:val="00D339AD"/>
    <w:rsid w:val="00D3511F"/>
    <w:rsid w:val="00D409F3"/>
    <w:rsid w:val="00D45322"/>
    <w:rsid w:val="00D46722"/>
    <w:rsid w:val="00D63792"/>
    <w:rsid w:val="00D67CD5"/>
    <w:rsid w:val="00D713E0"/>
    <w:rsid w:val="00D776D4"/>
    <w:rsid w:val="00D81FCF"/>
    <w:rsid w:val="00D85898"/>
    <w:rsid w:val="00D86CB7"/>
    <w:rsid w:val="00D91E70"/>
    <w:rsid w:val="00DA6D72"/>
    <w:rsid w:val="00DA7396"/>
    <w:rsid w:val="00DA7E72"/>
    <w:rsid w:val="00DB0FA8"/>
    <w:rsid w:val="00DC4915"/>
    <w:rsid w:val="00DD6D70"/>
    <w:rsid w:val="00DF05C6"/>
    <w:rsid w:val="00DF3EAA"/>
    <w:rsid w:val="00DF42EC"/>
    <w:rsid w:val="00DF5253"/>
    <w:rsid w:val="00E04A1B"/>
    <w:rsid w:val="00E12698"/>
    <w:rsid w:val="00E20DFF"/>
    <w:rsid w:val="00E240CF"/>
    <w:rsid w:val="00E274C9"/>
    <w:rsid w:val="00E35F32"/>
    <w:rsid w:val="00E35F97"/>
    <w:rsid w:val="00E510E9"/>
    <w:rsid w:val="00E51760"/>
    <w:rsid w:val="00E52AE5"/>
    <w:rsid w:val="00E5603C"/>
    <w:rsid w:val="00E6095A"/>
    <w:rsid w:val="00E664F9"/>
    <w:rsid w:val="00E70134"/>
    <w:rsid w:val="00E728BA"/>
    <w:rsid w:val="00E93BF9"/>
    <w:rsid w:val="00E97B73"/>
    <w:rsid w:val="00EA0EA4"/>
    <w:rsid w:val="00EA3ADD"/>
    <w:rsid w:val="00EB39D5"/>
    <w:rsid w:val="00ED4A91"/>
    <w:rsid w:val="00EE0836"/>
    <w:rsid w:val="00EE17B1"/>
    <w:rsid w:val="00EF0E5C"/>
    <w:rsid w:val="00EF3155"/>
    <w:rsid w:val="00F0038D"/>
    <w:rsid w:val="00F012DB"/>
    <w:rsid w:val="00F100E7"/>
    <w:rsid w:val="00F11A71"/>
    <w:rsid w:val="00F134D2"/>
    <w:rsid w:val="00F156AE"/>
    <w:rsid w:val="00F20AAA"/>
    <w:rsid w:val="00F225DE"/>
    <w:rsid w:val="00F47E47"/>
    <w:rsid w:val="00F52158"/>
    <w:rsid w:val="00F53F9D"/>
    <w:rsid w:val="00F64951"/>
    <w:rsid w:val="00F833B4"/>
    <w:rsid w:val="00F85878"/>
    <w:rsid w:val="00F85A1A"/>
    <w:rsid w:val="00F937CB"/>
    <w:rsid w:val="00FA177D"/>
    <w:rsid w:val="00FA17B1"/>
    <w:rsid w:val="00FA48D5"/>
    <w:rsid w:val="00FB1730"/>
    <w:rsid w:val="00FB38B2"/>
    <w:rsid w:val="00FC12AD"/>
    <w:rsid w:val="00FC5C68"/>
    <w:rsid w:val="00FC7674"/>
    <w:rsid w:val="00FF17DC"/>
    <w:rsid w:val="00FF245A"/>
    <w:rsid w:val="00FF2939"/>
    <w:rsid w:val="00FF35EB"/>
    <w:rsid w:val="00FF4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1B108A"/>
  <w15:docId w15:val="{CF97684F-1E89-4887-90F7-21498046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A7396"/>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berarbeitung">
    <w:name w:val="Revision"/>
    <w:hidden/>
    <w:uiPriority w:val="99"/>
    <w:semiHidden/>
    <w:rsid w:val="00F156AE"/>
    <w:rPr>
      <w:sz w:val="24"/>
    </w:rPr>
  </w:style>
  <w:style w:type="paragraph" w:customStyle="1" w:styleId="Pa0">
    <w:name w:val="Pa0"/>
    <w:basedOn w:val="Standard"/>
    <w:next w:val="Standard"/>
    <w:uiPriority w:val="99"/>
    <w:rsid w:val="005A2F59"/>
    <w:pPr>
      <w:autoSpaceDE w:val="0"/>
      <w:autoSpaceDN w:val="0"/>
      <w:adjustRightInd w:val="0"/>
      <w:spacing w:line="181" w:lineRule="atLeast"/>
    </w:pPr>
    <w:rPr>
      <w:rFonts w:ascii="M Ying Hei PRC for Viega W7" w:hAnsi="M Ying Hei PRC for Viega W7"/>
      <w:szCs w:val="24"/>
    </w:rPr>
  </w:style>
  <w:style w:type="character" w:customStyle="1" w:styleId="A9">
    <w:name w:val="A9"/>
    <w:uiPriority w:val="99"/>
    <w:rsid w:val="00AD67D7"/>
    <w:rPr>
      <w:rFonts w:cs="M Ying Hei PRC for Viega W4"/>
      <w:color w:val="000000"/>
      <w:sz w:val="18"/>
      <w:szCs w:val="18"/>
    </w:rPr>
  </w:style>
  <w:style w:type="paragraph" w:styleId="Kommentarthema">
    <w:name w:val="annotation subject"/>
    <w:basedOn w:val="Kommentartext"/>
    <w:next w:val="Kommentartext"/>
    <w:link w:val="KommentarthemaZchn"/>
    <w:semiHidden/>
    <w:unhideWhenUsed/>
    <w:rsid w:val="004C718F"/>
    <w:rPr>
      <w:b/>
      <w:bCs/>
    </w:rPr>
  </w:style>
  <w:style w:type="character" w:customStyle="1" w:styleId="KommentartextZchn">
    <w:name w:val="Kommentartext Zchn"/>
    <w:basedOn w:val="Absatz-Standardschriftart"/>
    <w:link w:val="Kommentartext"/>
    <w:semiHidden/>
    <w:rsid w:val="004C718F"/>
  </w:style>
  <w:style w:type="character" w:customStyle="1" w:styleId="KommentarthemaZchn">
    <w:name w:val="Kommentarthema Zchn"/>
    <w:basedOn w:val="KommentartextZchn"/>
    <w:link w:val="Kommentarthema"/>
    <w:semiHidden/>
    <w:rsid w:val="004C7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6" ma:contentTypeDescription="Ein neues Dokument erstellen." ma:contentTypeScope="" ma:versionID="8eb32ba5993a4a4c573b00b4cf70bee0">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2d91a7a7cf65f6566d8c91eed6cbc6b9"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27985-96A5-4E1F-9304-31FCAA0033BA}">
  <ds:schemaRefs>
    <ds:schemaRef ds:uri="http://schemas.microsoft.com/sharepoint/v3/contenttype/forms"/>
  </ds:schemaRefs>
</ds:datastoreItem>
</file>

<file path=customXml/itemProps2.xml><?xml version="1.0" encoding="utf-8"?>
<ds:datastoreItem xmlns:ds="http://schemas.openxmlformats.org/officeDocument/2006/customXml" ds:itemID="{2CEC61F3-5FFC-40AB-AAAA-CFCF87653BF6}">
  <ds:schemaRefs>
    <ds:schemaRef ds:uri="http://schemas.openxmlformats.org/officeDocument/2006/bibliography"/>
  </ds:schemaRefs>
</ds:datastoreItem>
</file>

<file path=customXml/itemProps3.xml><?xml version="1.0" encoding="utf-8"?>
<ds:datastoreItem xmlns:ds="http://schemas.openxmlformats.org/officeDocument/2006/customXml" ds:itemID="{65414D05-1E27-4E95-ACDF-F87118FB2959}">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customXml/itemProps4.xml><?xml version="1.0" encoding="utf-8"?>
<ds:datastoreItem xmlns:ds="http://schemas.openxmlformats.org/officeDocument/2006/customXml" ds:itemID="{B2C37922-B746-4CDA-9E10-6D4032ACA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6960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22</cp:revision>
  <cp:lastPrinted>2009-01-16T11:46:00Z</cp:lastPrinted>
  <dcterms:created xsi:type="dcterms:W3CDTF">2022-07-26T06:44:00Z</dcterms:created>
  <dcterms:modified xsi:type="dcterms:W3CDTF">2022-08-31T06:57:00Z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2022-07-12T05:54:12Z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27dcf6e1-eae0-45c6-816e-6d5b5d6b70d6</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