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F6FD" w14:textId="57F8D508" w:rsidR="001561AD" w:rsidRPr="001561AD" w:rsidRDefault="0069565D" w:rsidP="0017754B">
      <w:pPr>
        <w:pStyle w:val="Dachzeile"/>
        <w:rPr>
          <w:sz w:val="28"/>
          <w:szCs w:val="28"/>
          <w:u w:val="single"/>
        </w:rPr>
      </w:pPr>
      <w:r w:rsidRPr="001561AD">
        <w:rPr>
          <w:sz w:val="28"/>
          <w:szCs w:val="28"/>
          <w:u w:val="single"/>
        </w:rPr>
        <w:t>Viega auf der ISH 2025</w:t>
      </w:r>
      <w:r w:rsidR="00812A08" w:rsidRPr="001561AD">
        <w:rPr>
          <w:sz w:val="28"/>
          <w:szCs w:val="28"/>
          <w:u w:val="single"/>
        </w:rPr>
        <w:t xml:space="preserve">: </w:t>
      </w:r>
      <w:r w:rsidRPr="001561AD">
        <w:rPr>
          <w:sz w:val="28"/>
          <w:szCs w:val="28"/>
          <w:u w:val="single"/>
        </w:rPr>
        <w:t>Halle</w:t>
      </w:r>
      <w:r w:rsidR="00812A08" w:rsidRPr="001561AD">
        <w:rPr>
          <w:sz w:val="28"/>
          <w:szCs w:val="28"/>
          <w:u w:val="single"/>
        </w:rPr>
        <w:t xml:space="preserve"> 4.0, S</w:t>
      </w:r>
      <w:r w:rsidRPr="001561AD">
        <w:rPr>
          <w:sz w:val="28"/>
          <w:szCs w:val="28"/>
          <w:u w:val="single"/>
        </w:rPr>
        <w:t>tand</w:t>
      </w:r>
      <w:r w:rsidR="00812A08" w:rsidRPr="001561AD">
        <w:rPr>
          <w:sz w:val="28"/>
          <w:szCs w:val="28"/>
          <w:u w:val="single"/>
        </w:rPr>
        <w:t xml:space="preserve"> </w:t>
      </w:r>
      <w:r w:rsidR="00B13137" w:rsidRPr="001561AD">
        <w:rPr>
          <w:sz w:val="28"/>
          <w:szCs w:val="28"/>
          <w:u w:val="single"/>
        </w:rPr>
        <w:t>B02/</w:t>
      </w:r>
      <w:r w:rsidRPr="001561AD">
        <w:rPr>
          <w:sz w:val="28"/>
          <w:szCs w:val="28"/>
          <w:u w:val="single"/>
        </w:rPr>
        <w:t>B20</w:t>
      </w:r>
      <w:r w:rsidR="001561AD">
        <w:rPr>
          <w:sz w:val="28"/>
          <w:szCs w:val="28"/>
          <w:u w:val="single"/>
        </w:rPr>
        <w:br/>
      </w:r>
    </w:p>
    <w:p w14:paraId="6B92DFD5" w14:textId="77777777" w:rsidR="00AC21E7" w:rsidRPr="001561AD" w:rsidRDefault="00AC21E7" w:rsidP="001561AD">
      <w:pPr>
        <w:pStyle w:val="bertitel"/>
        <w:spacing w:after="0"/>
        <w:rPr>
          <w:u w:val="single"/>
          <w:lang w:val="de-DE"/>
        </w:rPr>
      </w:pPr>
      <w:r w:rsidRPr="001561AD">
        <w:rPr>
          <w:u w:val="single"/>
          <w:lang w:val="de-DE"/>
        </w:rPr>
        <w:t>Viega unterstützt mit praxisnaher Fachexpertise bei der</w:t>
      </w:r>
    </w:p>
    <w:p w14:paraId="57A39ECD" w14:textId="76881106" w:rsidR="00DC1D32" w:rsidRDefault="00AC21E7" w:rsidP="00DC1D32">
      <w:pPr>
        <w:pStyle w:val="bertitel"/>
        <w:spacing w:after="0"/>
        <w:rPr>
          <w:lang w:val="de-DE"/>
        </w:rPr>
      </w:pPr>
      <w:r w:rsidRPr="001561AD">
        <w:rPr>
          <w:u w:val="single"/>
          <w:lang w:val="de-DE"/>
        </w:rPr>
        <w:t>Einführung und Umsetzung digitaler Bauprozesse</w:t>
      </w:r>
    </w:p>
    <w:p w14:paraId="70D80E29" w14:textId="77777777" w:rsidR="00DC1D32" w:rsidRDefault="00DC1D32" w:rsidP="00DC1D32">
      <w:pPr>
        <w:pStyle w:val="bertitel"/>
        <w:spacing w:after="0"/>
        <w:rPr>
          <w:lang w:val="de-DE"/>
        </w:rPr>
      </w:pPr>
    </w:p>
    <w:p w14:paraId="2F0B9D58" w14:textId="77777777" w:rsidR="00DC1D32" w:rsidRDefault="00A45051" w:rsidP="00DC1D32">
      <w:pPr>
        <w:pStyle w:val="bertitel"/>
        <w:spacing w:after="0"/>
        <w:rPr>
          <w:b/>
          <w:bCs/>
          <w:sz w:val="36"/>
          <w:szCs w:val="36"/>
          <w:lang w:val="de-DE"/>
        </w:rPr>
      </w:pPr>
      <w:r w:rsidRPr="00DC1D32">
        <w:rPr>
          <w:b/>
          <w:bCs/>
          <w:sz w:val="36"/>
          <w:szCs w:val="36"/>
          <w:lang w:val="de-DE"/>
        </w:rPr>
        <w:t>Integrale Planung mit BIM als grundlegende Voraussetzung für nachhaltiges Bauen</w:t>
      </w:r>
    </w:p>
    <w:p w14:paraId="72BFD1C1" w14:textId="77777777" w:rsidR="00DC1D32" w:rsidRDefault="00DC1D32" w:rsidP="00DC1D32">
      <w:pPr>
        <w:pStyle w:val="bertitel"/>
        <w:spacing w:after="0"/>
        <w:rPr>
          <w:b/>
          <w:bCs/>
          <w:sz w:val="36"/>
          <w:szCs w:val="36"/>
          <w:lang w:val="de-DE"/>
        </w:rPr>
      </w:pPr>
    </w:p>
    <w:p w14:paraId="2EB0AA23" w14:textId="77777777" w:rsidR="00DC1D32" w:rsidRPr="00DC1D32" w:rsidRDefault="009054C1" w:rsidP="00DC1D32">
      <w:pPr>
        <w:pStyle w:val="bertitel"/>
        <w:spacing w:after="0"/>
        <w:rPr>
          <w:b/>
          <w:bCs/>
          <w:sz w:val="22"/>
          <w:szCs w:val="22"/>
          <w:lang w:val="de-DE"/>
        </w:rPr>
      </w:pPr>
      <w:r w:rsidRPr="0097677D">
        <w:rPr>
          <w:b/>
          <w:bCs/>
          <w:sz w:val="22"/>
          <w:szCs w:val="22"/>
          <w:lang w:val="de-DE"/>
        </w:rPr>
        <w:t xml:space="preserve">Frankfurt/Attendorn, 17. März 2025 – Europaweit verursachen Gebäude 36 % des Ausstoßes </w:t>
      </w:r>
      <w:r w:rsidR="003E55E0" w:rsidRPr="0097677D">
        <w:rPr>
          <w:b/>
          <w:bCs/>
          <w:sz w:val="22"/>
          <w:szCs w:val="22"/>
          <w:lang w:val="de-DE"/>
        </w:rPr>
        <w:t>vo</w:t>
      </w:r>
      <w:r w:rsidRPr="0097677D">
        <w:rPr>
          <w:b/>
          <w:bCs/>
          <w:sz w:val="22"/>
          <w:szCs w:val="22"/>
          <w:lang w:val="de-DE"/>
        </w:rPr>
        <w:t>n Kohlenstoffdioxid (CO</w:t>
      </w:r>
      <w:r w:rsidRPr="0097677D">
        <w:rPr>
          <w:b/>
          <w:bCs/>
          <w:sz w:val="22"/>
          <w:szCs w:val="22"/>
          <w:vertAlign w:val="subscript"/>
          <w:lang w:val="de-DE"/>
        </w:rPr>
        <w:t>2</w:t>
      </w:r>
      <w:r w:rsidRPr="0097677D">
        <w:rPr>
          <w:b/>
          <w:bCs/>
          <w:sz w:val="22"/>
          <w:szCs w:val="22"/>
          <w:lang w:val="de-DE"/>
        </w:rPr>
        <w:t>; Quelle: EU-Kommission; 2020). Digitales Bauen kann einen messbaren Beitrag leisten, die hohen CO</w:t>
      </w:r>
      <w:r w:rsidRPr="0097677D">
        <w:rPr>
          <w:b/>
          <w:bCs/>
          <w:sz w:val="22"/>
          <w:szCs w:val="22"/>
          <w:vertAlign w:val="subscript"/>
          <w:lang w:val="de-DE"/>
        </w:rPr>
        <w:t>2</w:t>
      </w:r>
      <w:r w:rsidRPr="0097677D">
        <w:rPr>
          <w:b/>
          <w:bCs/>
          <w:sz w:val="22"/>
          <w:szCs w:val="22"/>
          <w:lang w:val="de-DE"/>
        </w:rPr>
        <w:t xml:space="preserve">-Emissionen zu senken. Ein wichtiger Ansatzpunkt ist dabei die </w:t>
      </w:r>
      <w:r w:rsidR="003E55E0" w:rsidRPr="0097677D">
        <w:rPr>
          <w:b/>
          <w:bCs/>
          <w:sz w:val="22"/>
          <w:szCs w:val="22"/>
          <w:lang w:val="de-DE"/>
        </w:rPr>
        <w:t>I</w:t>
      </w:r>
      <w:r w:rsidRPr="0097677D">
        <w:rPr>
          <w:b/>
          <w:bCs/>
          <w:sz w:val="22"/>
          <w:szCs w:val="22"/>
          <w:lang w:val="de-DE"/>
        </w:rPr>
        <w:t xml:space="preserve">ntegrale Planung mit der Arbeitsmethodik Building Information Modeling (BIM). Viega unterstützt Fachplaner, Fachhandwerker und Betreiber sowohl bei der Einführung als auch bei der Umsetzung von BIM unter anderem </w:t>
      </w:r>
      <w:r w:rsidR="00E90C4A" w:rsidRPr="0097677D">
        <w:rPr>
          <w:b/>
          <w:bCs/>
          <w:sz w:val="22"/>
          <w:szCs w:val="22"/>
          <w:lang w:val="de-DE"/>
        </w:rPr>
        <w:t>mit dem</w:t>
      </w:r>
      <w:r w:rsidRPr="0097677D">
        <w:rPr>
          <w:b/>
          <w:bCs/>
          <w:sz w:val="22"/>
          <w:szCs w:val="22"/>
          <w:lang w:val="de-DE"/>
        </w:rPr>
        <w:t xml:space="preserve"> Serviceangebot Viega Building </w:t>
      </w:r>
      <w:proofErr w:type="spellStart"/>
      <w:r w:rsidRPr="0097677D">
        <w:rPr>
          <w:b/>
          <w:bCs/>
          <w:sz w:val="22"/>
          <w:szCs w:val="22"/>
          <w:lang w:val="de-DE"/>
        </w:rPr>
        <w:t>Intelligence</w:t>
      </w:r>
      <w:proofErr w:type="spellEnd"/>
      <w:r w:rsidRPr="0097677D">
        <w:rPr>
          <w:b/>
          <w:bCs/>
          <w:sz w:val="22"/>
          <w:szCs w:val="22"/>
          <w:lang w:val="de-DE"/>
        </w:rPr>
        <w:t>. Welche</w:t>
      </w:r>
      <w:r w:rsidR="009F523B" w:rsidRPr="0097677D">
        <w:rPr>
          <w:b/>
          <w:bCs/>
          <w:sz w:val="22"/>
          <w:szCs w:val="22"/>
          <w:lang w:val="de-DE"/>
        </w:rPr>
        <w:t xml:space="preserve"> Auswirkungen</w:t>
      </w:r>
      <w:r w:rsidR="00861906" w:rsidRPr="0097677D">
        <w:rPr>
          <w:b/>
          <w:bCs/>
          <w:sz w:val="22"/>
          <w:szCs w:val="22"/>
          <w:lang w:val="de-DE"/>
        </w:rPr>
        <w:t xml:space="preserve"> </w:t>
      </w:r>
      <w:r w:rsidRPr="0097677D">
        <w:rPr>
          <w:b/>
          <w:bCs/>
          <w:sz w:val="22"/>
          <w:szCs w:val="22"/>
          <w:lang w:val="de-DE"/>
        </w:rPr>
        <w:t xml:space="preserve">die digitale Planung und Realisierung auf Bauprojekte hat, zeigt das Beispiel der „Viega World“. </w:t>
      </w:r>
      <w:r w:rsidRPr="00DC1D32">
        <w:rPr>
          <w:b/>
          <w:bCs/>
          <w:sz w:val="22"/>
          <w:szCs w:val="22"/>
          <w:lang w:val="de-DE"/>
        </w:rPr>
        <w:t>Das Seminarcenter ist ein Leuchtturmprojekt für digitales Bauen, in dem nachhaltig</w:t>
      </w:r>
      <w:r w:rsidRPr="00DC1D32">
        <w:rPr>
          <w:lang w:val="de-DE"/>
        </w:rPr>
        <w:t xml:space="preserve"> </w:t>
      </w:r>
      <w:r w:rsidRPr="00DC1D32">
        <w:rPr>
          <w:b/>
          <w:bCs/>
          <w:sz w:val="22"/>
          <w:szCs w:val="22"/>
          <w:lang w:val="de-DE"/>
        </w:rPr>
        <w:t>erzeugte Energie besonders effizient genutzt wird</w:t>
      </w:r>
      <w:r w:rsidR="003735AE" w:rsidRPr="00DC1D32">
        <w:rPr>
          <w:b/>
          <w:bCs/>
          <w:sz w:val="22"/>
          <w:szCs w:val="22"/>
          <w:lang w:val="de-DE"/>
        </w:rPr>
        <w:t>.</w:t>
      </w:r>
    </w:p>
    <w:p w14:paraId="0C962A19" w14:textId="77777777" w:rsidR="00DC1D32" w:rsidRDefault="00DC1D32" w:rsidP="00DC1D32">
      <w:pPr>
        <w:pStyle w:val="bertitel"/>
        <w:spacing w:after="0"/>
        <w:rPr>
          <w:b/>
          <w:bCs/>
          <w:sz w:val="22"/>
          <w:szCs w:val="22"/>
          <w:lang w:val="de-DE"/>
        </w:rPr>
      </w:pPr>
    </w:p>
    <w:p w14:paraId="32CA8B67" w14:textId="4A7BDB3A" w:rsidR="002D657B" w:rsidRDefault="003358C7" w:rsidP="00DC1D32">
      <w:pPr>
        <w:pStyle w:val="bertitel"/>
        <w:spacing w:after="0"/>
        <w:rPr>
          <w:color w:val="auto"/>
          <w:sz w:val="22"/>
          <w:szCs w:val="20"/>
          <w:lang w:val="de-DE"/>
        </w:rPr>
      </w:pPr>
      <w:r w:rsidRPr="00DC1D32">
        <w:rPr>
          <w:color w:val="auto"/>
          <w:sz w:val="22"/>
          <w:szCs w:val="20"/>
          <w:lang w:val="de-DE"/>
        </w:rPr>
        <w:t xml:space="preserve">Die Bauwirtschaft steht vor massiven Herausforderungen. Neben den stark gestiegenen Preisen für Baumaterialien bereitet vor allem der Fachkräftemangel große Probleme. Gleichzeitig wachsen die Anforderungen an die Ausführungsqualität. Das betrifft neben mehr Komfort und Sicherheit auch den Energieverbrauch. </w:t>
      </w:r>
      <w:r w:rsidR="00A83152" w:rsidRPr="00DC1D32">
        <w:rPr>
          <w:color w:val="auto"/>
          <w:sz w:val="22"/>
          <w:szCs w:val="20"/>
          <w:lang w:val="de-DE"/>
        </w:rPr>
        <w:t xml:space="preserve">Nach </w:t>
      </w:r>
      <w:r w:rsidRPr="00DC1D32">
        <w:rPr>
          <w:color w:val="auto"/>
          <w:sz w:val="22"/>
          <w:szCs w:val="20"/>
          <w:lang w:val="de-DE"/>
        </w:rPr>
        <w:t>EU-</w:t>
      </w:r>
      <w:r w:rsidR="00A83152" w:rsidRPr="00DC1D32">
        <w:rPr>
          <w:color w:val="auto"/>
          <w:sz w:val="22"/>
          <w:szCs w:val="20"/>
          <w:lang w:val="de-DE"/>
        </w:rPr>
        <w:t xml:space="preserve">Vorgaben </w:t>
      </w:r>
      <w:r w:rsidRPr="00DC1D32">
        <w:rPr>
          <w:color w:val="auto"/>
          <w:sz w:val="22"/>
          <w:szCs w:val="20"/>
          <w:lang w:val="de-DE"/>
        </w:rPr>
        <w:t xml:space="preserve">sollen alle Neubauten bis 2030 Null-Emissions-Gebäude sein. Für den Bestand wird </w:t>
      </w:r>
      <w:r w:rsidR="001356F6" w:rsidRPr="00DC1D32">
        <w:rPr>
          <w:color w:val="auto"/>
          <w:sz w:val="22"/>
          <w:szCs w:val="20"/>
          <w:lang w:val="de-DE"/>
        </w:rPr>
        <w:t xml:space="preserve">die Emissionsfreiheit </w:t>
      </w:r>
      <w:r w:rsidRPr="00DC1D32">
        <w:rPr>
          <w:color w:val="auto"/>
          <w:sz w:val="22"/>
          <w:szCs w:val="20"/>
          <w:lang w:val="de-DE"/>
        </w:rPr>
        <w:t>bis zum Jahr 2050 gefordert</w:t>
      </w:r>
      <w:r w:rsidR="00285539" w:rsidRPr="00DC1D32">
        <w:rPr>
          <w:color w:val="auto"/>
          <w:sz w:val="22"/>
          <w:szCs w:val="20"/>
          <w:lang w:val="de-DE"/>
        </w:rPr>
        <w:t>.</w:t>
      </w:r>
    </w:p>
    <w:p w14:paraId="05D46891" w14:textId="77777777" w:rsidR="00DC1D32" w:rsidRPr="00DC1D32" w:rsidRDefault="00DC1D32" w:rsidP="00DC1D32">
      <w:pPr>
        <w:pStyle w:val="bertitel"/>
        <w:spacing w:after="0"/>
        <w:rPr>
          <w:color w:val="auto"/>
          <w:sz w:val="22"/>
          <w:szCs w:val="20"/>
          <w:lang w:val="de-DE"/>
        </w:rPr>
      </w:pPr>
    </w:p>
    <w:p w14:paraId="0E113672" w14:textId="7344E3D7" w:rsidR="00FD379A" w:rsidRDefault="003E55E0" w:rsidP="00FD379A">
      <w:r>
        <w:t>D</w:t>
      </w:r>
      <w:r w:rsidR="00FD379A">
        <w:t xml:space="preserve">iese Ziele </w:t>
      </w:r>
      <w:r w:rsidR="008B3B94">
        <w:t xml:space="preserve">lassen sich </w:t>
      </w:r>
      <w:r w:rsidR="00FD379A">
        <w:t>nur durch eine deutlich stärkere Digitalisierung des gesamten Bauprozesses</w:t>
      </w:r>
      <w:r w:rsidR="008B3B94">
        <w:t xml:space="preserve"> erreichen</w:t>
      </w:r>
      <w:r w:rsidR="00FD379A">
        <w:t>. Denn „</w:t>
      </w:r>
      <w:r w:rsidR="00D15FBA">
        <w:t xml:space="preserve">durch </w:t>
      </w:r>
      <w:r w:rsidR="00FD379A">
        <w:t xml:space="preserve">die </w:t>
      </w:r>
      <w:r>
        <w:t>I</w:t>
      </w:r>
      <w:r w:rsidR="00FD379A">
        <w:t>ntegrale Planung mit BIM und eine vernetzte Technische Gebäudeausrüstung (TGA) ist es möglich, einen umfassenden, entlang der Gebäudeentwicklung fortgeschriebenen Datenbestand aufzubauen</w:t>
      </w:r>
      <w:r w:rsidR="002C6315">
        <w:t xml:space="preserve">. </w:t>
      </w:r>
      <w:r w:rsidR="004C23F1">
        <w:t>Er</w:t>
      </w:r>
      <w:r w:rsidR="00FD379A">
        <w:t xml:space="preserve"> </w:t>
      </w:r>
      <w:r w:rsidR="002C6315">
        <w:t xml:space="preserve">vereinfacht </w:t>
      </w:r>
      <w:r w:rsidR="00FD379A">
        <w:t xml:space="preserve">Planungs- und Bauprozesse, </w:t>
      </w:r>
      <w:r w:rsidR="002C6315">
        <w:t xml:space="preserve">macht </w:t>
      </w:r>
      <w:r w:rsidR="00FD379A">
        <w:lastRenderedPageBreak/>
        <w:t xml:space="preserve">Baukosten kalkulierbarer und </w:t>
      </w:r>
      <w:r w:rsidR="00455AB4">
        <w:t xml:space="preserve">verbessert </w:t>
      </w:r>
      <w:r w:rsidR="00FD379A">
        <w:t>die Bauleistung selbst messbar“, sagt Ulrich Zeppenfeldt (</w:t>
      </w:r>
      <w:proofErr w:type="spellStart"/>
      <w:r w:rsidR="00FD379A">
        <w:t>Vice</w:t>
      </w:r>
      <w:proofErr w:type="spellEnd"/>
      <w:r w:rsidR="00FD379A">
        <w:t xml:space="preserve"> </w:t>
      </w:r>
      <w:proofErr w:type="spellStart"/>
      <w:r w:rsidR="00FD379A">
        <w:t>President</w:t>
      </w:r>
      <w:proofErr w:type="spellEnd"/>
      <w:r w:rsidR="00FD379A">
        <w:t xml:space="preserve"> Global Service &amp; Consulting bei Viega). Gleichzeitig sorge diese Vorgehensweise für einen nachhaltigeren Gebäudebetrieb: „Durch die Möglichkeit, die TGA intelligent zu vernetzen, können regenerative Energieeinträge und Verbrauchssenken optimal und damit effizient aufeinander abgestimmt werden</w:t>
      </w:r>
      <w:r w:rsidR="004E0A53">
        <w:t>.“</w:t>
      </w:r>
    </w:p>
    <w:p w14:paraId="2BABE1D7" w14:textId="6ADC0EC5" w:rsidR="005E19AD" w:rsidRPr="00E67AFA" w:rsidRDefault="004E0A53" w:rsidP="00B16DBB">
      <w:pPr>
        <w:pStyle w:val="Zwischenberschrift"/>
      </w:pPr>
      <w:r w:rsidRPr="004E0A53">
        <w:t>Bedarfsanforderungen als Ausgangsbasis</w:t>
      </w:r>
      <w:r w:rsidR="000B1E3F">
        <w:t xml:space="preserve"> </w:t>
      </w:r>
    </w:p>
    <w:p w14:paraId="559E93C5" w14:textId="6E05D280" w:rsidR="008D3ED9" w:rsidRDefault="00066497">
      <w:r w:rsidRPr="00066497">
        <w:t>Der erste wesentliche Schritt zu einem digital</w:t>
      </w:r>
      <w:r w:rsidR="003E55E0">
        <w:t xml:space="preserve"> </w:t>
      </w:r>
      <w:r w:rsidRPr="00066497">
        <w:t xml:space="preserve">nachhaltigen Gebäude ist eine präzise Erfassung der Bedarfsanforderungen. Hier wird unter anderem ermittelt, wie viel Energie für Wärme und Warmwasser benötigt wird, wie die Lastkurven </w:t>
      </w:r>
      <w:r w:rsidR="00940593">
        <w:t>und</w:t>
      </w:r>
      <w:r w:rsidR="003E55E0">
        <w:t xml:space="preserve"> </w:t>
      </w:r>
      <w:proofErr w:type="spellStart"/>
      <w:r w:rsidRPr="00066497">
        <w:t>Gleichzeitigkeiten</w:t>
      </w:r>
      <w:proofErr w:type="spellEnd"/>
      <w:r w:rsidRPr="00066497">
        <w:t xml:space="preserve"> im bestimmungsgemäßen Betrieb aussehen und welche Wechselbeziehungen bilanzierend </w:t>
      </w:r>
      <w:r w:rsidR="00940593">
        <w:t xml:space="preserve">zu </w:t>
      </w:r>
      <w:r w:rsidRPr="00066497">
        <w:t>berücksichtig</w:t>
      </w:r>
      <w:r w:rsidR="00940593">
        <w:t>en</w:t>
      </w:r>
      <w:r w:rsidRPr="00066497">
        <w:t xml:space="preserve"> </w:t>
      </w:r>
      <w:r w:rsidR="00940593">
        <w:t>sind</w:t>
      </w:r>
      <w:r w:rsidR="000D52D4">
        <w:t>.</w:t>
      </w:r>
      <w:r w:rsidR="00DF77CD">
        <w:t xml:space="preserve"> </w:t>
      </w:r>
    </w:p>
    <w:p w14:paraId="60D6342A" w14:textId="30706681" w:rsidR="00066497" w:rsidRDefault="00782FEE">
      <w:r w:rsidRPr="00782FEE">
        <w:t xml:space="preserve">Über das digitale Modell der Integralen Planung mit BIM sind die Bedarfsdaten zugleich Basis für Variantenuntersuchungen mittels Simulation, um in der anschließenden Planungsphase wesentliche Nachhaltigkeitsaspekte der Bauausführung zu analysieren. Dazu gehört insbesondere die Technische Gebäudeausrüstung, die sowohl funktional als auch über die Ökobilanzierung der Installation einen entscheidenden Einfluss auf den ressourcenschonenden Betrieb des Gebäudes hat. </w:t>
      </w:r>
      <w:r w:rsidR="003F7D1D">
        <w:t>Ein</w:t>
      </w:r>
      <w:r w:rsidR="003F7D1D" w:rsidRPr="00782FEE">
        <w:t xml:space="preserve"> </w:t>
      </w:r>
      <w:r w:rsidRPr="00782FEE">
        <w:t xml:space="preserve">wichtiges Stichwort </w:t>
      </w:r>
      <w:r w:rsidR="00D93348">
        <w:t>ist</w:t>
      </w:r>
      <w:r w:rsidRPr="00782FEE">
        <w:t xml:space="preserve"> in diesem Zusammenhang die Umweltproduktdeklaration (EPD), die standardisierte und transparente Information</w:t>
      </w:r>
      <w:r w:rsidR="00EA37FE">
        <w:t>en</w:t>
      </w:r>
      <w:r w:rsidRPr="00782FEE">
        <w:t xml:space="preserve"> </w:t>
      </w:r>
      <w:r w:rsidR="00EA37FE">
        <w:t>über die</w:t>
      </w:r>
      <w:r w:rsidRPr="00782FEE">
        <w:t xml:space="preserve"> Umweltauswirkungen eines Produkt</w:t>
      </w:r>
      <w:r w:rsidR="00EA37FE">
        <w:t>e</w:t>
      </w:r>
      <w:r w:rsidRPr="00782FEE">
        <w:t>s über dessen gesamten Lebenszyklus beschreib</w:t>
      </w:r>
      <w:r w:rsidR="00D93348">
        <w:t>t</w:t>
      </w:r>
      <w:r>
        <w:t>.</w:t>
      </w:r>
    </w:p>
    <w:p w14:paraId="422D0FCC" w14:textId="156A41CB" w:rsidR="00782FEE" w:rsidRDefault="001C528B">
      <w:r w:rsidRPr="001C528B">
        <w:t xml:space="preserve">Die digitale Planungsgrundlage erschließt </w:t>
      </w:r>
      <w:r w:rsidR="00EA37FE">
        <w:t>somit</w:t>
      </w:r>
      <w:r w:rsidR="00EA37FE" w:rsidRPr="001C528B">
        <w:t xml:space="preserve"> </w:t>
      </w:r>
      <w:r w:rsidRPr="001C528B">
        <w:t>unmittelbar ökologische Optimierungspotenziale, die von der Installation über die Betriebsphase bis zum Rückbau gleichermaßen nachhaltig wirken</w:t>
      </w:r>
      <w:r w:rsidR="00782FEE">
        <w:t>.</w:t>
      </w:r>
    </w:p>
    <w:p w14:paraId="74E19EE1" w14:textId="00AF9264" w:rsidR="000F1341" w:rsidRDefault="0087636F" w:rsidP="000F1341">
      <w:pPr>
        <w:pStyle w:val="Zwischenberschrift"/>
      </w:pPr>
      <w:r w:rsidRPr="00C24241">
        <w:t>Herausforderung: Vernetzung</w:t>
      </w:r>
      <w:r>
        <w:t xml:space="preserve"> der Daten</w:t>
      </w:r>
      <w:r w:rsidR="000F1341">
        <w:t xml:space="preserve"> </w:t>
      </w:r>
    </w:p>
    <w:p w14:paraId="4B3DE35C" w14:textId="409FB5EE" w:rsidR="001C528B" w:rsidRDefault="000F1341">
      <w:r w:rsidRPr="000F1341">
        <w:t xml:space="preserve">Um dieses Potenzial zu nutzen, muss </w:t>
      </w:r>
      <w:r w:rsidR="006F37AC">
        <w:t xml:space="preserve">jedoch </w:t>
      </w:r>
      <w:r w:rsidRPr="000F1341">
        <w:t xml:space="preserve">bereits in der frühen Planungsphase </w:t>
      </w:r>
      <w:r w:rsidR="003E55E0">
        <w:t xml:space="preserve">ein </w:t>
      </w:r>
      <w:r w:rsidRPr="000F1341">
        <w:t>ungehinderte</w:t>
      </w:r>
      <w:r w:rsidR="003E55E0">
        <w:t>r</w:t>
      </w:r>
      <w:r w:rsidRPr="000F1341">
        <w:t xml:space="preserve"> Datenfluss </w:t>
      </w:r>
      <w:r w:rsidR="0089694B">
        <w:t>zur Optimierung der Energieströme im Gebäudebetrieb sichergestellt</w:t>
      </w:r>
      <w:r w:rsidR="003E55E0">
        <w:t xml:space="preserve"> </w:t>
      </w:r>
      <w:r w:rsidRPr="000F1341">
        <w:t xml:space="preserve">werden. </w:t>
      </w:r>
      <w:r w:rsidR="0089694B">
        <w:t>Dies erfordert</w:t>
      </w:r>
      <w:r w:rsidRPr="000F1341">
        <w:t xml:space="preserve"> eine durchgängige und systematische Method</w:t>
      </w:r>
      <w:r w:rsidR="00F13C92">
        <w:t>ik</w:t>
      </w:r>
      <w:r w:rsidRPr="000F1341">
        <w:t>, die von der Planung</w:t>
      </w:r>
      <w:r w:rsidR="00246F0F">
        <w:t xml:space="preserve"> </w:t>
      </w:r>
      <w:r w:rsidR="00F13C92">
        <w:t>bis zur</w:t>
      </w:r>
      <w:r w:rsidRPr="000F1341">
        <w:t xml:space="preserve"> Ausführung die </w:t>
      </w:r>
      <w:r w:rsidR="00F13C92">
        <w:t>Bereiche</w:t>
      </w:r>
      <w:r w:rsidR="00F13C92" w:rsidRPr="000F1341">
        <w:t xml:space="preserve"> </w:t>
      </w:r>
      <w:r w:rsidRPr="000F1341">
        <w:t xml:space="preserve">Technische Gebäudeausrüstung, Gebäudeautomation (GA) und Facility Management (FM) mittels BIM verknüpft. Zudem ist eine schlüssige Darstellung der energierelevanten </w:t>
      </w:r>
      <w:r w:rsidRPr="000F1341">
        <w:lastRenderedPageBreak/>
        <w:t>Eigenschaften der TGA</w:t>
      </w:r>
      <w:r w:rsidR="00246F0F">
        <w:t xml:space="preserve"> </w:t>
      </w:r>
      <w:r w:rsidR="00F13C92">
        <w:t>erforderlich</w:t>
      </w:r>
      <w:r w:rsidRPr="000F1341">
        <w:t xml:space="preserve">, die neben anlagentechnischen Produktdaten auch Performance-Indikatoren und betriebstechnische Attribute </w:t>
      </w:r>
      <w:r w:rsidR="005B4E19">
        <w:t>umfasst</w:t>
      </w:r>
      <w:r w:rsidRPr="000F1341">
        <w:t xml:space="preserve">. Ziel muss es sein, auf diese Weise den Bedarfsdatenstamm über die Nachhaltigkeitsattribute der installierten Produkte und Systeme und die Daten aus dem BIM-Modell </w:t>
      </w:r>
      <w:r w:rsidR="00CE1DF1">
        <w:t>so zusammenzuführen</w:t>
      </w:r>
      <w:r w:rsidRPr="000F1341">
        <w:t xml:space="preserve">, dass daraus eine entsprechende Gebäudebewertung beziehungsweise -zertifizierung </w:t>
      </w:r>
      <w:r w:rsidR="00CE1DF1">
        <w:t>abgeleitet werden kann.</w:t>
      </w:r>
    </w:p>
    <w:p w14:paraId="3B16063B" w14:textId="4C538FB3" w:rsidR="00B5517D" w:rsidRDefault="0070329C" w:rsidP="006F313E">
      <w:r w:rsidRPr="0070329C">
        <w:t>Die konsistenten Daten stehen</w:t>
      </w:r>
      <w:r w:rsidR="001157F0">
        <w:t xml:space="preserve"> ebenfalls</w:t>
      </w:r>
      <w:r w:rsidRPr="0070329C">
        <w:t xml:space="preserve"> in der Betriebsphase zur Verfügung</w:t>
      </w:r>
      <w:r w:rsidR="00902771">
        <w:t xml:space="preserve">. </w:t>
      </w:r>
      <w:r w:rsidR="001157F0">
        <w:t xml:space="preserve">Dort </w:t>
      </w:r>
      <w:r w:rsidR="00902771">
        <w:t xml:space="preserve">ermöglichen </w:t>
      </w:r>
      <w:r w:rsidR="001157F0">
        <w:t xml:space="preserve">sie </w:t>
      </w:r>
      <w:r w:rsidR="00902771">
        <w:t>ein</w:t>
      </w:r>
      <w:r w:rsidR="00AD3434">
        <w:t xml:space="preserve"> lückenloses Monitoring </w:t>
      </w:r>
      <w:r w:rsidR="00826CE8">
        <w:t>der</w:t>
      </w:r>
      <w:r w:rsidRPr="0070329C">
        <w:t xml:space="preserve"> wesentlichen Einflussgrößen auf den Ressourcenverbrauch</w:t>
      </w:r>
      <w:r w:rsidR="00962363">
        <w:t xml:space="preserve"> – </w:t>
      </w:r>
      <w:r w:rsidR="00363A86">
        <w:t xml:space="preserve">wie </w:t>
      </w:r>
      <w:r w:rsidR="004F3D70">
        <w:t>der</w:t>
      </w:r>
      <w:r w:rsidR="004F3D70" w:rsidRPr="0070329C">
        <w:t xml:space="preserve"> </w:t>
      </w:r>
      <w:r w:rsidRPr="0070329C">
        <w:t>Nutzung von Energie für Wärme/Kälte, de</w:t>
      </w:r>
      <w:r w:rsidR="003E55E0">
        <w:t>s</w:t>
      </w:r>
      <w:r w:rsidRPr="0070329C">
        <w:t xml:space="preserve"> Wasserverbrauch</w:t>
      </w:r>
      <w:r w:rsidR="003E55E0">
        <w:t>s</w:t>
      </w:r>
      <w:r w:rsidRPr="0070329C">
        <w:t xml:space="preserve"> sowie de</w:t>
      </w:r>
      <w:r w:rsidR="003E55E0">
        <w:t>s</w:t>
      </w:r>
      <w:r w:rsidRPr="0070329C">
        <w:t xml:space="preserve"> Energieeinsatz</w:t>
      </w:r>
      <w:r w:rsidR="003E55E0">
        <w:t>es</w:t>
      </w:r>
      <w:r w:rsidRPr="0070329C">
        <w:t xml:space="preserve"> für die Bereitung von Warmwasser (PWH)</w:t>
      </w:r>
      <w:r w:rsidR="003E55E0">
        <w:t xml:space="preserve">. </w:t>
      </w:r>
      <w:r w:rsidRPr="0070329C">
        <w:t xml:space="preserve">Durch die Gegenüberstellung der planerischen Solldaten mit entsprechend gemessenen Realwerten </w:t>
      </w:r>
      <w:r w:rsidR="00933356">
        <w:t>können</w:t>
      </w:r>
      <w:r w:rsidR="00933356" w:rsidRPr="0070329C">
        <w:t xml:space="preserve"> </w:t>
      </w:r>
      <w:r w:rsidRPr="0070329C">
        <w:t xml:space="preserve">beispielsweise überdurchschnittlich hohe Wärmebedarfe oder hygienekritische Temperaturveränderungen in Trinkwasserinstallationen </w:t>
      </w:r>
      <w:r w:rsidR="00933356">
        <w:t>frühzeitig erkannt</w:t>
      </w:r>
      <w:r w:rsidR="008D7703">
        <w:t xml:space="preserve"> </w:t>
      </w:r>
      <w:r w:rsidRPr="0070329C">
        <w:t xml:space="preserve">und </w:t>
      </w:r>
      <w:r w:rsidR="008D7703">
        <w:t>entsprechende Maßnahmen</w:t>
      </w:r>
      <w:r w:rsidR="003E55E0">
        <w:t xml:space="preserve"> </w:t>
      </w:r>
      <w:r w:rsidR="008D7703">
        <w:t>er</w:t>
      </w:r>
      <w:r w:rsidRPr="0070329C">
        <w:t xml:space="preserve">griffen werden. Ein weiterer Anwendungsfall ist der ressourcenschonende Abgleich „konkurrierender“ thermischer Systeme, wie </w:t>
      </w:r>
      <w:r w:rsidR="00D611E8">
        <w:t xml:space="preserve">der </w:t>
      </w:r>
      <w:r w:rsidRPr="0070329C">
        <w:t>kurzfristig wirksame</w:t>
      </w:r>
      <w:r w:rsidR="003E55E0">
        <w:t>n</w:t>
      </w:r>
      <w:r w:rsidRPr="0070329C">
        <w:t xml:space="preserve"> aktive</w:t>
      </w:r>
      <w:r w:rsidR="003E55E0">
        <w:t>n</w:t>
      </w:r>
      <w:r w:rsidRPr="0070329C">
        <w:t xml:space="preserve"> Klimatisierung und </w:t>
      </w:r>
      <w:r w:rsidR="003E55E0">
        <w:t xml:space="preserve">der </w:t>
      </w:r>
      <w:r w:rsidRPr="0070329C">
        <w:t>eher träge</w:t>
      </w:r>
      <w:r w:rsidR="003E55E0">
        <w:t xml:space="preserve">n </w:t>
      </w:r>
      <w:r w:rsidRPr="0070329C">
        <w:t>Betonkernaktivierung</w:t>
      </w:r>
      <w:r w:rsidR="0085039F">
        <w:t>.</w:t>
      </w:r>
    </w:p>
    <w:p w14:paraId="05FA1829" w14:textId="34B36CFE" w:rsidR="0070329C" w:rsidRDefault="0073509E" w:rsidP="0070329C">
      <w:pPr>
        <w:pStyle w:val="Zwischenberschrift"/>
      </w:pPr>
      <w:r>
        <w:t>„</w:t>
      </w:r>
      <w:r w:rsidRPr="0073509E">
        <w:t>Viega World“: ein Leuchtturmprojekt für Nachhaltigkeit</w:t>
      </w:r>
    </w:p>
    <w:p w14:paraId="0BBEDC89" w14:textId="2DF08DC8" w:rsidR="0070329C" w:rsidRDefault="001E534C" w:rsidP="006F313E">
      <w:r w:rsidRPr="001E534C">
        <w:t xml:space="preserve">Aufgrund der hohen Komplexität des Themas bietet Viega Planungsbüros und planenden Fachhandwerksunternehmen mit „Viega Building </w:t>
      </w:r>
      <w:proofErr w:type="spellStart"/>
      <w:r w:rsidRPr="001E534C">
        <w:t>Intelligence</w:t>
      </w:r>
      <w:proofErr w:type="spellEnd"/>
      <w:r w:rsidRPr="001E534C">
        <w:t>“ Unterstützung bei der Einführung und Umsetzung der Integralen Planung mit BIM (siehe Kasten). Das Serviceangebot basiert auf den umfassenden Praxiserfahrungen, die Viega beim Bau des Seminarcenters „Viega World“ gesammelt hat: Erstmal</w:t>
      </w:r>
      <w:r w:rsidR="003E55E0">
        <w:t>s</w:t>
      </w:r>
      <w:r w:rsidRPr="001E534C">
        <w:t xml:space="preserve"> wurde ein Bildungsbau so konsequent und unter wissenschaftlicher Begleitung über alle neun Leistungsphasen der HOAI (Honorarordnung für Architekten und Ingenieure) integral mit BIM realisiert. Neben den funktionalen, didaktischen und organisatorischen Anforderungen spielte dabei die Nachhaltigkeit in der Betriebsphase eine zentrale Rolle</w:t>
      </w:r>
      <w:r w:rsidR="0070329C">
        <w:t>.</w:t>
      </w:r>
    </w:p>
    <w:p w14:paraId="4FBFAF56" w14:textId="12F8F00B" w:rsidR="001E534C" w:rsidRDefault="003B39F6" w:rsidP="006F313E">
      <w:r>
        <w:t>Das</w:t>
      </w:r>
      <w:r w:rsidRPr="008575B4">
        <w:t xml:space="preserve"> </w:t>
      </w:r>
      <w:r w:rsidR="008575B4" w:rsidRPr="008575B4">
        <w:t xml:space="preserve">Ergebnis </w:t>
      </w:r>
      <w:r w:rsidR="001748C5">
        <w:t>i</w:t>
      </w:r>
      <w:r>
        <w:t>st</w:t>
      </w:r>
      <w:r w:rsidRPr="008575B4">
        <w:t xml:space="preserve"> </w:t>
      </w:r>
      <w:r w:rsidR="008575B4" w:rsidRPr="008575B4">
        <w:t>ein umfassendes Energiekonzept</w:t>
      </w:r>
      <w:r w:rsidR="00D856DA">
        <w:t>, bestehend</w:t>
      </w:r>
      <w:r w:rsidR="008575B4" w:rsidRPr="008575B4">
        <w:t xml:space="preserve"> aus zeitgemäß gedämmter Gebäudehülle (KfW-Effizienzhaus 55), einer mehrere tausend Quadratmeter großen Fotovoltaik-Anlage, zwei Wärmepumpen sowie der Nutzung von Nahwärme aus einem benachbarten Viega Produktionsbetrieb. Ein umfangreiches, in die GA integriertes Monitoringsystem erfasst </w:t>
      </w:r>
      <w:r w:rsidR="00B74102">
        <w:t xml:space="preserve">lückenlos </w:t>
      </w:r>
      <w:r w:rsidR="008575B4" w:rsidRPr="008575B4">
        <w:t xml:space="preserve">die erzeugten Leistungen ebenso wie die verbrauchsseitigen Senken (Lüftung, </w:t>
      </w:r>
      <w:r w:rsidR="008575B4" w:rsidRPr="008575B4">
        <w:lastRenderedPageBreak/>
        <w:t xml:space="preserve">Kühlung, Heizung, Beleuchtung, Trinkwassererwärmung etc.). </w:t>
      </w:r>
      <w:r w:rsidR="003E55E0">
        <w:t>N</w:t>
      </w:r>
      <w:r w:rsidR="008575B4" w:rsidRPr="008575B4">
        <w:t xml:space="preserve">otwendige Effizienzanpassungen </w:t>
      </w:r>
      <w:r w:rsidR="00B74102">
        <w:t xml:space="preserve">können </w:t>
      </w:r>
      <w:r w:rsidR="00F41C5C">
        <w:t xml:space="preserve">so zeitnah </w:t>
      </w:r>
      <w:r w:rsidR="008575B4" w:rsidRPr="008575B4">
        <w:t xml:space="preserve">erfolgen. Dadurch ist die „Viega World“ trotz stark schwankender Lastprofile aufgrund wechselnder Auslastung ein Plus-Energie-Gebäude. </w:t>
      </w:r>
      <w:r w:rsidR="00F5446E">
        <w:t>Das heißt, es wird</w:t>
      </w:r>
      <w:r w:rsidR="008575B4" w:rsidRPr="008575B4">
        <w:t xml:space="preserve"> im Jahresdurchschnitt mehr Energie erzeugt als für den Betrieb benötigt</w:t>
      </w:r>
      <w:r w:rsidR="00B26F20">
        <w:t xml:space="preserve"> wird</w:t>
      </w:r>
      <w:r w:rsidR="008575B4" w:rsidRPr="008575B4">
        <w:t xml:space="preserve">. Die Deutsche Gesellschaft für Nachhaltiges Bauen (DGNB) hat die „Viega World“ auch </w:t>
      </w:r>
      <w:r w:rsidR="00B26F20">
        <w:t>deshalb</w:t>
      </w:r>
      <w:r w:rsidR="00B26F20" w:rsidRPr="008575B4">
        <w:t xml:space="preserve"> </w:t>
      </w:r>
      <w:r w:rsidR="008575B4" w:rsidRPr="008575B4">
        <w:t xml:space="preserve">mit dem höchsten Zertifikat – „Platin“ – ausgezeichnet und </w:t>
      </w:r>
      <w:r w:rsidR="00B26F20">
        <w:t>damit</w:t>
      </w:r>
      <w:r w:rsidR="00B26F20" w:rsidRPr="008575B4">
        <w:t xml:space="preserve"> </w:t>
      </w:r>
      <w:r w:rsidR="008575B4" w:rsidRPr="008575B4">
        <w:t xml:space="preserve">bestätigt, wie zielführend der Ansatz einer </w:t>
      </w:r>
      <w:r w:rsidR="0078684A">
        <w:t>I</w:t>
      </w:r>
      <w:r w:rsidR="008575B4" w:rsidRPr="008575B4">
        <w:t>ntegralen Planung mit der Arbeitsmethodik BIM für die Zukunft des nachhaltigen Bauens ist</w:t>
      </w:r>
      <w:r w:rsidR="001E534C">
        <w:t>.</w:t>
      </w:r>
    </w:p>
    <w:p w14:paraId="602E600E" w14:textId="26A7783B" w:rsidR="008575B4" w:rsidRDefault="002927D8" w:rsidP="006F313E">
      <w:r w:rsidRPr="002927D8">
        <w:t>Weitergehende Informationen zur digitalen Zukunft des Planens, Bauens und Betreibens von Gebäuden unter viega.de/</w:t>
      </w:r>
      <w:proofErr w:type="spellStart"/>
      <w:r w:rsidRPr="002927D8">
        <w:t>Digitalesbauen</w:t>
      </w:r>
      <w:proofErr w:type="spellEnd"/>
      <w:r>
        <w:t>.</w:t>
      </w:r>
    </w:p>
    <w:p w14:paraId="400FE7A4" w14:textId="77777777" w:rsidR="0073770C" w:rsidRDefault="0073770C" w:rsidP="006F313E"/>
    <w:p w14:paraId="4E23C7A5" w14:textId="3523116B" w:rsidR="0073770C" w:rsidRPr="0097677D" w:rsidRDefault="0073770C" w:rsidP="0073770C">
      <w:pPr>
        <w:pStyle w:val="Zwischenberschrift"/>
        <w:rPr>
          <w:lang w:val="en-US"/>
        </w:rPr>
      </w:pPr>
      <w:r w:rsidRPr="0097677D">
        <w:rPr>
          <w:highlight w:val="yellow"/>
          <w:lang w:val="en-US"/>
        </w:rPr>
        <w:t>Extra Kasten</w:t>
      </w:r>
    </w:p>
    <w:p w14:paraId="4DAED3D7" w14:textId="4CA4E7F6" w:rsidR="0073770C" w:rsidRPr="0097677D" w:rsidRDefault="0073770C" w:rsidP="0073770C">
      <w:pPr>
        <w:pStyle w:val="Zwischenberschrift"/>
        <w:rPr>
          <w:lang w:val="en-US"/>
        </w:rPr>
      </w:pPr>
      <w:r w:rsidRPr="0097677D">
        <w:rPr>
          <w:lang w:val="en-US"/>
        </w:rPr>
        <w:t>Service „Viega Building Intelligence</w:t>
      </w:r>
      <w:r w:rsidR="00CC201D">
        <w:rPr>
          <w:lang w:val="en-US"/>
        </w:rPr>
        <w:t>”</w:t>
      </w:r>
    </w:p>
    <w:p w14:paraId="29AABBDF" w14:textId="28DD2065" w:rsidR="0073770C" w:rsidRDefault="0073770C" w:rsidP="0073770C">
      <w:r>
        <w:t xml:space="preserve">Das Serviceangebot „Viega Building </w:t>
      </w:r>
      <w:proofErr w:type="spellStart"/>
      <w:r>
        <w:t>Intelligence</w:t>
      </w:r>
      <w:proofErr w:type="spellEnd"/>
      <w:r>
        <w:t xml:space="preserve">“ besteht aus den vier Säulen Consulting, Training, Management und Systems. Der Bereich „Consulting“ </w:t>
      </w:r>
      <w:r w:rsidR="00B512F3">
        <w:t xml:space="preserve">umfasst </w:t>
      </w:r>
      <w:r>
        <w:t xml:space="preserve">beispielsweise die gemeinsame Erarbeitung einer Zieldefinition sowie der möglicherweise notwendigen Schritte, um im Unternehmen einen Change-Prozess hin zum Arbeiten mit BIM einzuleiten. </w:t>
      </w:r>
      <w:r w:rsidR="00837C10">
        <w:t xml:space="preserve">Im </w:t>
      </w:r>
      <w:r>
        <w:t xml:space="preserve">Modul „Training“ unterstützt Viega durch Schulungen und stellt auf Basis der eigenen Expertise </w:t>
      </w:r>
      <w:r w:rsidR="005047E5">
        <w:t>relevante</w:t>
      </w:r>
      <w:r>
        <w:t xml:space="preserve"> Informationen und aktuelles Wissen zum Bauen mit BIM zur Verfügung. </w:t>
      </w:r>
      <w:r w:rsidR="005047E5">
        <w:t xml:space="preserve">Der </w:t>
      </w:r>
      <w:r>
        <w:t xml:space="preserve">Leistungskomplex „Management“ </w:t>
      </w:r>
      <w:r w:rsidR="007F64D1">
        <w:t xml:space="preserve">beinhaltet </w:t>
      </w:r>
      <w:r>
        <w:t>die strategische und operative Unterstützung bei der Realisierung eigener BIM-Projekte.</w:t>
      </w:r>
    </w:p>
    <w:p w14:paraId="15F617E8" w14:textId="60C0C7DC" w:rsidR="0073770C" w:rsidRDefault="0073770C" w:rsidP="0073770C">
      <w:r>
        <w:t>Ausgehend von einer fundierten Initialberatung wird</w:t>
      </w:r>
      <w:r w:rsidR="00246F0F">
        <w:t xml:space="preserve"> </w:t>
      </w:r>
      <w:r w:rsidR="00733FE5">
        <w:t>stets</w:t>
      </w:r>
      <w:r>
        <w:t xml:space="preserve"> ein exakt auf die jeweiligen Kenntnisse und Zieldefinitionen zugeschnittenes Leistungspaket geschnürt – bei Bedarf bis hin zur Begleitung des Change-Management-Prozesses im Unternehmen. Die Säule „Systems“ steht für die digitale Infrastruktur zur Umsetzung der integralen Planung. Dazu gehören insbesondere fachspezifische Softwarelösungen für die Planung und die Systemkonfiguration.</w:t>
      </w:r>
    </w:p>
    <w:p w14:paraId="66754EDD" w14:textId="33951EA2" w:rsidR="0073770C" w:rsidRDefault="0073770C" w:rsidP="0073770C">
      <w:r>
        <w:t>Mehr Informationen unter viega.de/</w:t>
      </w:r>
      <w:r w:rsidR="00603728">
        <w:t>V</w:t>
      </w:r>
      <w:r>
        <w:t>iega-</w:t>
      </w:r>
      <w:r w:rsidR="00603728">
        <w:t>B</w:t>
      </w:r>
      <w:r>
        <w:t>uilding-</w:t>
      </w:r>
      <w:proofErr w:type="spellStart"/>
      <w:r w:rsidR="00603728">
        <w:t>I</w:t>
      </w:r>
      <w:r>
        <w:t>ntelligence</w:t>
      </w:r>
      <w:proofErr w:type="spellEnd"/>
    </w:p>
    <w:p w14:paraId="5255811D" w14:textId="4BC9651B" w:rsidR="00B5517D" w:rsidRPr="003F7C74" w:rsidRDefault="00B5517D" w:rsidP="00B5517D">
      <w:pPr>
        <w:jc w:val="right"/>
      </w:pPr>
      <w:r w:rsidRPr="003F7C74">
        <w:t>P</w:t>
      </w:r>
      <w:r w:rsidR="003F7C74" w:rsidRPr="003F7C74">
        <w:t>R</w:t>
      </w:r>
      <w:r w:rsidRPr="003F7C74">
        <w:t>_ISH</w:t>
      </w:r>
      <w:r w:rsidR="003F7C74" w:rsidRPr="003F7C74">
        <w:t>_</w:t>
      </w:r>
      <w:r w:rsidR="0028737F">
        <w:t>d</w:t>
      </w:r>
      <w:r w:rsidR="0066142A" w:rsidRPr="003F7C74">
        <w:t>igit</w:t>
      </w:r>
      <w:r w:rsidR="003F7C74" w:rsidRPr="003F7C74">
        <w:t>al_building</w:t>
      </w:r>
      <w:r w:rsidR="0066142A" w:rsidRPr="003F7C74">
        <w:t>_</w:t>
      </w:r>
      <w:r w:rsidR="003F7C74" w:rsidRPr="003F7C74">
        <w:t>DE_2025</w:t>
      </w:r>
      <w:r w:rsidRPr="003F7C74">
        <w:t>.docx</w:t>
      </w:r>
    </w:p>
    <w:p w14:paraId="02033ABB" w14:textId="77777777" w:rsidR="00A53A94" w:rsidRDefault="00155FA7" w:rsidP="00F06490">
      <w:pPr>
        <w:spacing w:after="120" w:line="240" w:lineRule="auto"/>
        <w:rPr>
          <w:color w:val="000000"/>
        </w:rPr>
      </w:pPr>
      <w:r>
        <w:rPr>
          <w:noProof/>
        </w:rPr>
        <w:lastRenderedPageBreak/>
        <w:drawing>
          <wp:inline distT="0" distB="0" distL="0" distR="0" wp14:anchorId="5616EDDF" wp14:editId="4B0F5081">
            <wp:extent cx="3603157" cy="2455047"/>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03157" cy="2455047"/>
                    </a:xfrm>
                    <a:prstGeom prst="rect">
                      <a:avLst/>
                    </a:prstGeom>
                    <a:noFill/>
                    <a:ln>
                      <a:noFill/>
                    </a:ln>
                  </pic:spPr>
                </pic:pic>
              </a:graphicData>
            </a:graphic>
          </wp:inline>
        </w:drawing>
      </w:r>
    </w:p>
    <w:p w14:paraId="4225AF02" w14:textId="23E59ED2" w:rsidR="00A53A94" w:rsidRDefault="00A53A94" w:rsidP="00A53A94">
      <w:r w:rsidRPr="00A53A94">
        <w:t>Gra</w:t>
      </w:r>
      <w:r w:rsidR="001F7B23">
        <w:t>fik</w:t>
      </w:r>
      <w:r w:rsidR="007E68EE">
        <w:t xml:space="preserve"> (</w:t>
      </w:r>
      <w:r w:rsidR="0028737F" w:rsidRPr="003F7C74">
        <w:t>PR_ISH_</w:t>
      </w:r>
      <w:r w:rsidR="0028737F">
        <w:t>d</w:t>
      </w:r>
      <w:r w:rsidR="0028737F" w:rsidRPr="003F7C74">
        <w:t>igital_building_DE_2025</w:t>
      </w:r>
      <w:r w:rsidR="007E68EE">
        <w:t>_01</w:t>
      </w:r>
      <w:r w:rsidR="009F7008">
        <w:t>.jpg</w:t>
      </w:r>
      <w:r w:rsidRPr="00A53A94">
        <w:t>):</w:t>
      </w:r>
      <w:r w:rsidR="00246F0F">
        <w:t xml:space="preserve"> </w:t>
      </w:r>
      <w:r w:rsidR="00871562">
        <w:t>Mit dem</w:t>
      </w:r>
      <w:r w:rsidRPr="00A53A94">
        <w:t xml:space="preserve"> Service „Viega Building </w:t>
      </w:r>
      <w:proofErr w:type="spellStart"/>
      <w:r w:rsidRPr="00A53A94">
        <w:t>Intelligence</w:t>
      </w:r>
      <w:proofErr w:type="spellEnd"/>
      <w:r w:rsidRPr="00A53A94">
        <w:t xml:space="preserve">“ </w:t>
      </w:r>
      <w:r w:rsidR="00871562">
        <w:t xml:space="preserve">unterstützt Viega </w:t>
      </w:r>
      <w:r w:rsidRPr="00A53A94">
        <w:t>Planungsbüros und Fachhandwerksunternehmen bei der Einführung von BIM und der Realisierung eigener BIM-Projekte</w:t>
      </w:r>
      <w:r w:rsidR="00625062">
        <w:t xml:space="preserve"> </w:t>
      </w:r>
      <w:r w:rsidR="00AB3538">
        <w:t>konkret</w:t>
      </w:r>
      <w:r w:rsidR="00625062">
        <w:t xml:space="preserve"> </w:t>
      </w:r>
      <w:r w:rsidR="00AB3538">
        <w:t>bei der</w:t>
      </w:r>
      <w:r w:rsidRPr="00A53A94">
        <w:t xml:space="preserve"> Umsetzung der „fünf BIM-Faktoren“ Akteure, Daten, Prozesse, Technologie und Rahmenbedingungen (Grafik: Viega/Quelle: E3D Ingenieurgesellschaft).</w:t>
      </w:r>
    </w:p>
    <w:p w14:paraId="4E76E1EE" w14:textId="7CA29F87" w:rsidR="00A93735" w:rsidRDefault="00A87979" w:rsidP="00A53A94">
      <w:r>
        <w:rPr>
          <w:noProof/>
          <w:szCs w:val="22"/>
        </w:rPr>
        <w:drawing>
          <wp:inline distT="0" distB="0" distL="0" distR="0" wp14:anchorId="05CF04B1" wp14:editId="71F3BD82">
            <wp:extent cx="3236026" cy="2336637"/>
            <wp:effectExtent l="0" t="0" r="2540" b="6985"/>
            <wp:docPr id="162611940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19402" name="Grafik 16261194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2394" cy="2341235"/>
                    </a:xfrm>
                    <a:prstGeom prst="rect">
                      <a:avLst/>
                    </a:prstGeom>
                  </pic:spPr>
                </pic:pic>
              </a:graphicData>
            </a:graphic>
          </wp:inline>
        </w:drawing>
      </w:r>
    </w:p>
    <w:p w14:paraId="6503164B" w14:textId="5227A1DC" w:rsidR="00A93735" w:rsidRDefault="007E68EE" w:rsidP="00A53A94">
      <w:r>
        <w:rPr>
          <w:szCs w:val="22"/>
        </w:rPr>
        <w:t>Foto</w:t>
      </w:r>
      <w:r w:rsidR="00CD31A6">
        <w:rPr>
          <w:szCs w:val="22"/>
        </w:rPr>
        <w:t xml:space="preserve"> </w:t>
      </w:r>
      <w:r w:rsidR="00CD31A6" w:rsidRPr="003F482F">
        <w:rPr>
          <w:szCs w:val="22"/>
        </w:rPr>
        <w:t>(</w:t>
      </w:r>
      <w:r w:rsidR="00F17AFC" w:rsidRPr="003F7C74">
        <w:t>PR_ISH_</w:t>
      </w:r>
      <w:r w:rsidR="00F17AFC">
        <w:t>d</w:t>
      </w:r>
      <w:r w:rsidR="00F17AFC" w:rsidRPr="003F7C74">
        <w:t>igital_building_DE_2025</w:t>
      </w:r>
      <w:r>
        <w:rPr>
          <w:szCs w:val="22"/>
        </w:rPr>
        <w:t>_02</w:t>
      </w:r>
      <w:r w:rsidR="009F7008">
        <w:rPr>
          <w:szCs w:val="22"/>
        </w:rPr>
        <w:t>.jpg</w:t>
      </w:r>
      <w:r w:rsidR="00CD31A6" w:rsidRPr="003F482F">
        <w:rPr>
          <w:szCs w:val="22"/>
        </w:rPr>
        <w:t>)</w:t>
      </w:r>
      <w:r w:rsidR="000A77CC">
        <w:rPr>
          <w:szCs w:val="22"/>
        </w:rPr>
        <w:t xml:space="preserve">: </w:t>
      </w:r>
      <w:r w:rsidR="00CD31A6">
        <w:rPr>
          <w:szCs w:val="22"/>
        </w:rPr>
        <w:t xml:space="preserve">Digitales Bauen, vom ersten Modellentwurf bis zum Betrieb, ist ressourcenschonend, </w:t>
      </w:r>
      <w:r w:rsidR="00594FAE">
        <w:rPr>
          <w:szCs w:val="22"/>
        </w:rPr>
        <w:t xml:space="preserve">wie </w:t>
      </w:r>
      <w:r w:rsidR="00CD31A6">
        <w:rPr>
          <w:szCs w:val="22"/>
        </w:rPr>
        <w:t>das Beispiel des Seminarcenters „Viega World“</w:t>
      </w:r>
      <w:r w:rsidR="00947441">
        <w:rPr>
          <w:szCs w:val="22"/>
        </w:rPr>
        <w:t xml:space="preserve"> zeigt</w:t>
      </w:r>
      <w:r w:rsidR="00CD31A6">
        <w:rPr>
          <w:szCs w:val="22"/>
        </w:rPr>
        <w:t xml:space="preserve">: </w:t>
      </w:r>
      <w:r w:rsidR="00947441">
        <w:rPr>
          <w:szCs w:val="22"/>
        </w:rPr>
        <w:t>Das</w:t>
      </w:r>
      <w:r w:rsidR="00CD31A6">
        <w:rPr>
          <w:szCs w:val="22"/>
        </w:rPr>
        <w:t xml:space="preserve"> Leuchtturmprojekt für digitales Bauen </w:t>
      </w:r>
      <w:r w:rsidR="00947441">
        <w:rPr>
          <w:szCs w:val="22"/>
        </w:rPr>
        <w:t>macht</w:t>
      </w:r>
      <w:r w:rsidR="00947441" w:rsidRPr="00DA6DE3">
        <w:rPr>
          <w:szCs w:val="22"/>
        </w:rPr>
        <w:t xml:space="preserve"> </w:t>
      </w:r>
      <w:r w:rsidR="00CD31A6" w:rsidRPr="00DA6DE3">
        <w:rPr>
          <w:szCs w:val="22"/>
        </w:rPr>
        <w:t xml:space="preserve">unter anderem deutlich, wie effizient </w:t>
      </w:r>
      <w:r w:rsidR="00947441">
        <w:rPr>
          <w:szCs w:val="22"/>
        </w:rPr>
        <w:t xml:space="preserve">Energie </w:t>
      </w:r>
      <w:r w:rsidR="00CD31A6" w:rsidRPr="00DA6DE3">
        <w:rPr>
          <w:szCs w:val="22"/>
        </w:rPr>
        <w:t>bei entsprechender Planung und Ausführung genutzt werden kann. (</w:t>
      </w:r>
      <w:r w:rsidR="00CD31A6">
        <w:rPr>
          <w:szCs w:val="22"/>
        </w:rPr>
        <w:t>Foto: Viega</w:t>
      </w:r>
      <w:r w:rsidR="00A93735" w:rsidRPr="00A93735">
        <w:t>)</w:t>
      </w:r>
    </w:p>
    <w:p w14:paraId="30E9701D" w14:textId="77777777" w:rsidR="008227A7" w:rsidRDefault="008227A7" w:rsidP="00F06490">
      <w:pPr>
        <w:spacing w:after="120"/>
      </w:pPr>
      <w:r w:rsidRPr="003F482F">
        <w:rPr>
          <w:noProof/>
          <w:szCs w:val="22"/>
        </w:rPr>
        <w:lastRenderedPageBreak/>
        <w:drawing>
          <wp:inline distT="0" distB="0" distL="0" distR="0" wp14:anchorId="7B70F7DB" wp14:editId="37E175AF">
            <wp:extent cx="3059430" cy="1655445"/>
            <wp:effectExtent l="0" t="0" r="7620" b="1905"/>
            <wp:docPr id="7826069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06904" name="Grafik 7826069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9430" cy="1655445"/>
                    </a:xfrm>
                    <a:prstGeom prst="rect">
                      <a:avLst/>
                    </a:prstGeom>
                  </pic:spPr>
                </pic:pic>
              </a:graphicData>
            </a:graphic>
          </wp:inline>
        </w:drawing>
      </w:r>
    </w:p>
    <w:p w14:paraId="68272D05" w14:textId="2B7DD873" w:rsidR="00BE5C64" w:rsidRDefault="007E68EE" w:rsidP="00BE5C64">
      <w:r>
        <w:t>Gra</w:t>
      </w:r>
      <w:r w:rsidR="001F7B23">
        <w:t>fik</w:t>
      </w:r>
      <w:r w:rsidR="00CC06BE">
        <w:t xml:space="preserve"> </w:t>
      </w:r>
      <w:r w:rsidR="00F06490" w:rsidRPr="00F06490">
        <w:t>(</w:t>
      </w:r>
      <w:r w:rsidR="00F17AFC" w:rsidRPr="003F7C74">
        <w:t>PR_ISH_</w:t>
      </w:r>
      <w:r w:rsidR="00F17AFC">
        <w:t>d</w:t>
      </w:r>
      <w:r w:rsidR="00F17AFC" w:rsidRPr="003F7C74">
        <w:t>igital_building_DE_2025</w:t>
      </w:r>
      <w:r w:rsidR="00F17AFC">
        <w:t>_</w:t>
      </w:r>
      <w:r>
        <w:rPr>
          <w:szCs w:val="22"/>
        </w:rPr>
        <w:t>03</w:t>
      </w:r>
      <w:r w:rsidR="009F7008">
        <w:rPr>
          <w:szCs w:val="22"/>
        </w:rPr>
        <w:t>.jpg</w:t>
      </w:r>
      <w:r w:rsidR="00F06490" w:rsidRPr="00F06490">
        <w:t>)</w:t>
      </w:r>
      <w:r w:rsidR="000A77CC">
        <w:t xml:space="preserve">: </w:t>
      </w:r>
      <w:r w:rsidR="00F06490" w:rsidRPr="00F06490">
        <w:t>Nachhaltiges Bauen beginnt idealerweise schon in der frühen Konzeptphase, denn die hier getroffenen Entscheidungen wirken sich</w:t>
      </w:r>
      <w:r w:rsidR="00D60B48">
        <w:t xml:space="preserve"> maßgeblich auf die Betriebskosten</w:t>
      </w:r>
      <w:r w:rsidR="00F06490" w:rsidRPr="00F06490">
        <w:t xml:space="preserve"> über den </w:t>
      </w:r>
      <w:r w:rsidR="00D60B48">
        <w:t xml:space="preserve">gesamten </w:t>
      </w:r>
      <w:r w:rsidR="00F06490" w:rsidRPr="00F06490">
        <w:t>Lebenszyklus eines Gebäudes aus. (Grafik: Viega</w:t>
      </w:r>
      <w:r w:rsidR="00BE5C64" w:rsidRPr="00A53A94">
        <w:t>)</w:t>
      </w:r>
    </w:p>
    <w:p w14:paraId="1D0D6B48" w14:textId="77777777" w:rsidR="007E68EE" w:rsidRDefault="007E68EE" w:rsidP="00BE5C64"/>
    <w:p w14:paraId="55A7FCE4" w14:textId="020A0C7E" w:rsidR="00F06490" w:rsidRDefault="007B0E5F" w:rsidP="007B0E5F">
      <w:pPr>
        <w:spacing w:after="120"/>
      </w:pPr>
      <w:r>
        <w:rPr>
          <w:noProof/>
        </w:rPr>
        <w:drawing>
          <wp:inline distT="0" distB="0" distL="0" distR="0" wp14:anchorId="568DFC7D" wp14:editId="201C2287">
            <wp:extent cx="3059430" cy="1720850"/>
            <wp:effectExtent l="0" t="0" r="7620" b="0"/>
            <wp:docPr id="19418942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94220" name="Grafik 19418942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9430" cy="1720850"/>
                    </a:xfrm>
                    <a:prstGeom prst="rect">
                      <a:avLst/>
                    </a:prstGeom>
                  </pic:spPr>
                </pic:pic>
              </a:graphicData>
            </a:graphic>
          </wp:inline>
        </w:drawing>
      </w:r>
    </w:p>
    <w:p w14:paraId="4F816FEE" w14:textId="55A1E4BF" w:rsidR="003B46CA" w:rsidRDefault="007E68EE" w:rsidP="000A77CC">
      <w:r>
        <w:t>Foto</w:t>
      </w:r>
      <w:r w:rsidR="000A77CC">
        <w:t xml:space="preserve"> </w:t>
      </w:r>
      <w:r w:rsidR="000A77CC" w:rsidRPr="000A77CC">
        <w:t>(</w:t>
      </w:r>
      <w:r w:rsidR="00F17AFC" w:rsidRPr="003F7C74">
        <w:t>PR_ISH_</w:t>
      </w:r>
      <w:r w:rsidR="00F17AFC">
        <w:t>d</w:t>
      </w:r>
      <w:r w:rsidR="00F17AFC" w:rsidRPr="003F7C74">
        <w:t>igital_building_DE_2025</w:t>
      </w:r>
      <w:r>
        <w:rPr>
          <w:szCs w:val="22"/>
        </w:rPr>
        <w:t>_04</w:t>
      </w:r>
      <w:r w:rsidR="009F7008">
        <w:rPr>
          <w:szCs w:val="22"/>
        </w:rPr>
        <w:t>.jpg</w:t>
      </w:r>
      <w:r w:rsidR="000A77CC" w:rsidRPr="000A77CC">
        <w:t>)</w:t>
      </w:r>
      <w:r w:rsidR="000A77CC">
        <w:t xml:space="preserve">: </w:t>
      </w:r>
      <w:r w:rsidR="000A77CC" w:rsidRPr="000A77CC">
        <w:t xml:space="preserve">Für die gewerkeübergreifende, nachhaltige Modellierung eines digitalen Gebäudemodells ist die passende Software unabdingbar; hier: die Viega Software „LINEAR Solutions – Viega Edition“ für abgestimmte Workflows </w:t>
      </w:r>
      <w:r w:rsidR="001157F0">
        <w:t>bei</w:t>
      </w:r>
      <w:r w:rsidR="00391EA0" w:rsidRPr="000A77CC">
        <w:t xml:space="preserve"> </w:t>
      </w:r>
      <w:r w:rsidR="000A77CC" w:rsidRPr="000A77CC">
        <w:t>interdisziplinäre</w:t>
      </w:r>
      <w:r w:rsidR="001157F0">
        <w:t>m</w:t>
      </w:r>
      <w:r w:rsidR="000A77CC" w:rsidRPr="000A77CC">
        <w:t xml:space="preserve"> Arbeit</w:t>
      </w:r>
      <w:r w:rsidR="00391EA0">
        <w:t>en</w:t>
      </w:r>
      <w:r w:rsidR="000A77CC" w:rsidRPr="000A77CC">
        <w:t>. (Foto: Viega</w:t>
      </w:r>
      <w:r w:rsidR="000A77CC">
        <w:t>)</w:t>
      </w:r>
    </w:p>
    <w:p w14:paraId="7E775904" w14:textId="77777777" w:rsidR="000A77CC" w:rsidRDefault="000A77CC" w:rsidP="000A77CC"/>
    <w:p w14:paraId="057F575D" w14:textId="77777777" w:rsidR="00625062" w:rsidRDefault="00625062" w:rsidP="000A77CC"/>
    <w:p w14:paraId="0E2783AC" w14:textId="38F1F299" w:rsidR="008218F6" w:rsidRDefault="008218F6">
      <w:pPr>
        <w:spacing w:after="0" w:line="240" w:lineRule="auto"/>
      </w:pPr>
      <w:r>
        <w:br w:type="page"/>
      </w:r>
    </w:p>
    <w:p w14:paraId="1CED99E8" w14:textId="074F0223" w:rsidR="000C4132" w:rsidRPr="000A77CC" w:rsidRDefault="00BA1829" w:rsidP="00BC1C33">
      <w:pPr>
        <w:pStyle w:val="StandardWeb"/>
        <w:shd w:val="clear" w:color="auto" w:fill="FFFFFF"/>
        <w:spacing w:line="240" w:lineRule="auto"/>
        <w:rPr>
          <w:rFonts w:cs="Arial"/>
          <w:color w:val="000000"/>
          <w:sz w:val="20"/>
        </w:rPr>
      </w:pPr>
      <w:r w:rsidRPr="00FF7D6D">
        <w:rPr>
          <w:rFonts w:cs="Arial"/>
          <w:sz w:val="20"/>
          <w:u w:val="single"/>
        </w:rPr>
        <w:lastRenderedPageBreak/>
        <w:t>Über Viega:</w:t>
      </w:r>
      <w:r w:rsidRPr="00FF7D6D">
        <w:rPr>
          <w:rFonts w:cs="Arial"/>
          <w:sz w:val="20"/>
          <w:u w:val="single"/>
        </w:rPr>
        <w:br/>
      </w:r>
      <w:r w:rsidRPr="00FF7D6D">
        <w:rPr>
          <w:rFonts w:cs="Arial"/>
          <w:sz w:val="20"/>
          <w:u w:val="single"/>
        </w:rPr>
        <w:br/>
      </w:r>
      <w:r w:rsidR="00986661" w:rsidRPr="00986661">
        <w:rPr>
          <w:rFonts w:cs="Arial"/>
          <w:color w:val="000000"/>
          <w:sz w:val="20"/>
        </w:rPr>
        <w:t>Viega ist Experte für gesundes Trinkwasser im Gebäude und zählt zu den Weltmarkt- und Technologieführern der Installationsbranche. Als qualitätsorientiertes Familienunternehmen mit international mehr als 5.</w:t>
      </w:r>
      <w:r w:rsidR="00E4627B">
        <w:rPr>
          <w:rFonts w:cs="Arial"/>
          <w:color w:val="000000"/>
          <w:sz w:val="20"/>
        </w:rPr>
        <w:t>5</w:t>
      </w:r>
      <w:r w:rsidR="00986661" w:rsidRPr="00986661">
        <w:rPr>
          <w:rFonts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0A77CC" w:rsidSect="00F63CBB">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CA96" w14:textId="77777777" w:rsidR="00CD48F5" w:rsidRDefault="00CD48F5">
      <w:r>
        <w:separator/>
      </w:r>
    </w:p>
  </w:endnote>
  <w:endnote w:type="continuationSeparator" w:id="0">
    <w:p w14:paraId="5EC9A54F" w14:textId="77777777" w:rsidR="00CD48F5" w:rsidRDefault="00CD48F5">
      <w:r>
        <w:continuationSeparator/>
      </w:r>
    </w:p>
  </w:endnote>
  <w:endnote w:type="continuationNotice" w:id="1">
    <w:p w14:paraId="0334BE9F" w14:textId="77777777" w:rsidR="00CD48F5" w:rsidRDefault="00CD4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3F89" w14:textId="77777777" w:rsidR="00B3568C" w:rsidRPr="00B67B8B" w:rsidRDefault="00E728BA" w:rsidP="00B3568C">
    <w:pPr>
      <w:rPr>
        <w:sz w:val="16"/>
      </w:rPr>
    </w:pPr>
    <w:r>
      <w:rPr>
        <w:noProof/>
        <w:sz w:val="16"/>
      </w:rPr>
      <mc:AlternateContent>
        <mc:Choice Requires="wps">
          <w:drawing>
            <wp:anchor distT="0" distB="0" distL="114300" distR="114300" simplePos="0" relativeHeight="251658243" behindDoc="0" locked="0" layoutInCell="1" allowOverlap="1" wp14:anchorId="7291E86A" wp14:editId="628E286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299AC2FF">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1C6D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sz w:val="16"/>
      </w:rPr>
      <w:t xml:space="preserve">Seite </w:t>
    </w:r>
    <w:r w:rsidR="00B3568C" w:rsidRPr="00B67B8B">
      <w:rPr>
        <w:sz w:val="16"/>
      </w:rPr>
      <w:fldChar w:fldCharType="begin"/>
    </w:r>
    <w:r w:rsidR="00B3568C" w:rsidRPr="00B67B8B">
      <w:rPr>
        <w:sz w:val="16"/>
      </w:rPr>
      <w:instrText xml:space="preserve"> </w:instrText>
    </w:r>
    <w:r w:rsidR="00B3568C">
      <w:rPr>
        <w:sz w:val="16"/>
      </w:rPr>
      <w:instrText>PAGE</w:instrText>
    </w:r>
    <w:r w:rsidR="00B3568C" w:rsidRPr="00B67B8B">
      <w:rPr>
        <w:sz w:val="16"/>
      </w:rPr>
      <w:instrText xml:space="preserve"> </w:instrText>
    </w:r>
    <w:r w:rsidR="00B3568C" w:rsidRPr="00B67B8B">
      <w:rPr>
        <w:sz w:val="16"/>
      </w:rPr>
      <w:fldChar w:fldCharType="separate"/>
    </w:r>
    <w:r w:rsidR="002E52BD">
      <w:rPr>
        <w:noProof/>
        <w:sz w:val="16"/>
      </w:rPr>
      <w:t>2</w:t>
    </w:r>
    <w:r w:rsidR="00B3568C" w:rsidRPr="00B67B8B">
      <w:rPr>
        <w:sz w:val="16"/>
      </w:rPr>
      <w:fldChar w:fldCharType="end"/>
    </w:r>
    <w:r w:rsidR="00B3568C" w:rsidRPr="00B67B8B">
      <w:rPr>
        <w:sz w:val="16"/>
      </w:rPr>
      <w:t xml:space="preserve"> / </w:t>
    </w:r>
    <w:r w:rsidR="00B3568C" w:rsidRPr="00B67B8B">
      <w:rPr>
        <w:sz w:val="16"/>
      </w:rPr>
      <w:fldChar w:fldCharType="begin"/>
    </w:r>
    <w:r w:rsidR="00B3568C" w:rsidRPr="00B67B8B">
      <w:rPr>
        <w:sz w:val="16"/>
      </w:rPr>
      <w:instrText xml:space="preserve"> </w:instrText>
    </w:r>
    <w:r w:rsidR="00B3568C">
      <w:rPr>
        <w:sz w:val="16"/>
      </w:rPr>
      <w:instrText>NUMPAGES</w:instrText>
    </w:r>
    <w:r w:rsidR="00B3568C" w:rsidRPr="00B67B8B">
      <w:rPr>
        <w:sz w:val="16"/>
      </w:rPr>
      <w:instrText xml:space="preserve"> </w:instrText>
    </w:r>
    <w:r w:rsidR="00B3568C" w:rsidRPr="00B67B8B">
      <w:rPr>
        <w:sz w:val="16"/>
      </w:rPr>
      <w:fldChar w:fldCharType="separate"/>
    </w:r>
    <w:r w:rsidR="002E52BD">
      <w:rPr>
        <w:noProof/>
        <w:sz w:val="16"/>
      </w:rPr>
      <w:t>3</w:t>
    </w:r>
    <w:r w:rsidR="00B3568C" w:rsidRPr="00B67B8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75E" w14:textId="77777777" w:rsidR="00B3568C" w:rsidRPr="00DB67FE" w:rsidRDefault="00E728BA" w:rsidP="00B3568C">
    <w:pPr>
      <w:jc w:val="right"/>
      <w:rPr>
        <w:sz w:val="20"/>
      </w:rPr>
    </w:pPr>
    <w:r>
      <w:rPr>
        <w:noProof/>
      </w:rPr>
      <mc:AlternateContent>
        <mc:Choice Requires="wps">
          <w:drawing>
            <wp:anchor distT="0" distB="0" distL="114300" distR="114300" simplePos="0" relativeHeight="251658242" behindDoc="1" locked="0" layoutInCell="1" allowOverlap="1" wp14:anchorId="7F1B85B1" wp14:editId="5DE4CBA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5378D312">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0DE9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sz w:val="20"/>
      </w:rPr>
      <w:tab/>
      <w:t xml:space="preserve">- </w:t>
    </w:r>
    <w:r w:rsidR="00B3568C" w:rsidRPr="00DB67FE">
      <w:rPr>
        <w:rFonts w:ascii="Syntax" w:hAnsi="Syntax"/>
        <w:sz w:val="20"/>
      </w:rPr>
      <w:fldChar w:fldCharType="begin"/>
    </w:r>
    <w:r w:rsidR="00B3568C" w:rsidRPr="00DB67FE">
      <w:rPr>
        <w:sz w:val="20"/>
      </w:rPr>
      <w:instrText xml:space="preserve"> </w:instrText>
    </w:r>
    <w:r w:rsidR="00B3568C">
      <w:rPr>
        <w:sz w:val="20"/>
      </w:rPr>
      <w:instrText>PAGE</w:instrText>
    </w:r>
    <w:r w:rsidR="00B3568C" w:rsidRPr="00DB67FE">
      <w:rPr>
        <w:sz w:val="20"/>
      </w:rPr>
      <w:instrText xml:space="preserve"> </w:instrText>
    </w:r>
    <w:r w:rsidR="00B3568C" w:rsidRPr="00DB67FE">
      <w:rPr>
        <w:rFonts w:ascii="Syntax" w:hAnsi="Syntax"/>
        <w:sz w:val="20"/>
      </w:rPr>
      <w:fldChar w:fldCharType="separate"/>
    </w:r>
    <w:r w:rsidR="00B3568C" w:rsidRPr="00DB67FE">
      <w:rPr>
        <w:noProof/>
        <w:sz w:val="20"/>
      </w:rPr>
      <w:t>1</w:t>
    </w:r>
    <w:r w:rsidR="00B3568C" w:rsidRPr="00DB67FE">
      <w:rPr>
        <w:rFonts w:ascii="Syntax" w:hAnsi="Syntax"/>
        <w:sz w:val="20"/>
      </w:rPr>
      <w:fldChar w:fldCharType="end"/>
    </w:r>
    <w:r w:rsidR="00B3568C" w:rsidRPr="00DB67F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BA77" w14:textId="77777777" w:rsidR="00CD48F5" w:rsidRDefault="00CD48F5">
      <w:r>
        <w:separator/>
      </w:r>
    </w:p>
  </w:footnote>
  <w:footnote w:type="continuationSeparator" w:id="0">
    <w:p w14:paraId="6593F69F" w14:textId="77777777" w:rsidR="00CD48F5" w:rsidRDefault="00CD48F5">
      <w:r>
        <w:continuationSeparator/>
      </w:r>
    </w:p>
  </w:footnote>
  <w:footnote w:type="continuationNotice" w:id="1">
    <w:p w14:paraId="72FA0D14" w14:textId="77777777" w:rsidR="00CD48F5" w:rsidRDefault="00CD4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6A" w14:textId="026FFBA8" w:rsidR="005B7AE0" w:rsidRPr="00294019" w:rsidRDefault="00DC5B90" w:rsidP="005B7AE0">
    <w:pPr>
      <w:pStyle w:val="berschrift1"/>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05E3A3A5" wp14:editId="090992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06EEA" w14:textId="77777777" w:rsidR="003C109D" w:rsidRPr="00E35F32" w:rsidRDefault="003C109D" w:rsidP="005B7AE0">
    <w:pPr>
      <w:pStyle w:val="berschrift1"/>
      <w:rPr>
        <w:rFonts w:cs="Arial"/>
        <w:sz w:val="24"/>
        <w:szCs w:val="24"/>
      </w:rPr>
    </w:pPr>
  </w:p>
  <w:p w14:paraId="0E2BE5F2" w14:textId="15EDE127" w:rsidR="005B7AE0" w:rsidRPr="005B7AE0" w:rsidRDefault="003323AA" w:rsidP="005B7AE0">
    <w:pPr>
      <w:pStyle w:val="berschrift1"/>
      <w:rPr>
        <w:rFonts w:cs="Arial"/>
        <w:sz w:val="40"/>
        <w:szCs w:val="40"/>
      </w:rPr>
    </w:pPr>
    <w:r>
      <w:rPr>
        <w:rFonts w:cs="Arial"/>
        <w:sz w:val="40"/>
        <w:szCs w:val="40"/>
      </w:rPr>
      <w:t>Press</w:t>
    </w:r>
    <w:r w:rsidR="00BD27BA">
      <w:rPr>
        <w:rFonts w:cs="Arial"/>
        <w:sz w:val="40"/>
        <w:szCs w:val="40"/>
      </w:rPr>
      <w:t>e-Information</w:t>
    </w:r>
  </w:p>
  <w:p w14:paraId="45212DB6" w14:textId="61E35DFF" w:rsidR="00B3568C" w:rsidRPr="005B7AE0" w:rsidRDefault="00DC1D32">
    <w:pPr>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4F3AEDF8" wp14:editId="7B375AFB">
              <wp:simplePos x="0" y="0"/>
              <wp:positionH relativeFrom="column">
                <wp:posOffset>5055870</wp:posOffset>
              </wp:positionH>
              <wp:positionV relativeFrom="paragraph">
                <wp:posOffset>139065</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23A9" w14:textId="77777777" w:rsidR="00391982" w:rsidRPr="00391982" w:rsidRDefault="00391982" w:rsidP="00391982">
                          <w:pPr>
                            <w:spacing w:after="0" w:line="240" w:lineRule="auto"/>
                            <w:rPr>
                              <w:sz w:val="16"/>
                            </w:rPr>
                          </w:pPr>
                        </w:p>
                        <w:p w14:paraId="6613EA3A" w14:textId="77777777" w:rsidR="00391982" w:rsidRPr="00391982" w:rsidRDefault="00391982" w:rsidP="00391982">
                          <w:pPr>
                            <w:spacing w:after="0" w:line="240" w:lineRule="auto"/>
                            <w:rPr>
                              <w:sz w:val="16"/>
                            </w:rPr>
                          </w:pPr>
                          <w:r w:rsidRPr="00391982">
                            <w:rPr>
                              <w:sz w:val="16"/>
                            </w:rPr>
                            <w:t xml:space="preserve">Ihr Kontakt: </w:t>
                          </w:r>
                        </w:p>
                        <w:p w14:paraId="250D9920" w14:textId="77777777" w:rsidR="00391982" w:rsidRPr="00391982" w:rsidRDefault="00391982" w:rsidP="00391982">
                          <w:pPr>
                            <w:spacing w:after="0" w:line="240" w:lineRule="auto"/>
                            <w:rPr>
                              <w:sz w:val="16"/>
                            </w:rPr>
                          </w:pPr>
                          <w:r w:rsidRPr="00391982">
                            <w:rPr>
                              <w:sz w:val="16"/>
                            </w:rPr>
                            <w:t>Juliane Hummeltenberg</w:t>
                          </w:r>
                        </w:p>
                        <w:p w14:paraId="15B8233D" w14:textId="77777777" w:rsidR="00391982" w:rsidRPr="00391982" w:rsidRDefault="00391982" w:rsidP="00391982">
                          <w:pPr>
                            <w:spacing w:after="0" w:line="240" w:lineRule="auto"/>
                            <w:rPr>
                              <w:sz w:val="16"/>
                            </w:rPr>
                          </w:pPr>
                          <w:r w:rsidRPr="00391982">
                            <w:rPr>
                              <w:sz w:val="16"/>
                            </w:rPr>
                            <w:t>Public Relations</w:t>
                          </w:r>
                        </w:p>
                        <w:p w14:paraId="542CA0FE" w14:textId="77777777" w:rsidR="00391982" w:rsidRPr="00391982" w:rsidRDefault="00391982" w:rsidP="00391982">
                          <w:pPr>
                            <w:spacing w:after="0" w:line="240" w:lineRule="auto"/>
                            <w:rPr>
                              <w:sz w:val="16"/>
                            </w:rPr>
                          </w:pPr>
                        </w:p>
                        <w:p w14:paraId="4F291534" w14:textId="77777777" w:rsidR="00391982" w:rsidRPr="00391982" w:rsidRDefault="00391982" w:rsidP="00391982">
                          <w:pPr>
                            <w:spacing w:after="0" w:line="240" w:lineRule="auto"/>
                            <w:rPr>
                              <w:sz w:val="16"/>
                            </w:rPr>
                          </w:pPr>
                          <w:r w:rsidRPr="00391982">
                            <w:rPr>
                              <w:sz w:val="16"/>
                            </w:rPr>
                            <w:t xml:space="preserve">Viega </w:t>
                          </w:r>
                        </w:p>
                        <w:p w14:paraId="761F3910" w14:textId="77777777" w:rsidR="00391982" w:rsidRPr="00391982" w:rsidRDefault="00391982" w:rsidP="00391982">
                          <w:pPr>
                            <w:spacing w:after="0" w:line="240" w:lineRule="auto"/>
                            <w:rPr>
                              <w:sz w:val="16"/>
                            </w:rPr>
                          </w:pPr>
                          <w:r w:rsidRPr="00391982">
                            <w:rPr>
                              <w:sz w:val="16"/>
                            </w:rPr>
                            <w:t xml:space="preserve">GmbH &amp; Co. KG </w:t>
                          </w:r>
                        </w:p>
                        <w:p w14:paraId="26DD1E77" w14:textId="77777777" w:rsidR="00391982" w:rsidRPr="00391982" w:rsidRDefault="00391982" w:rsidP="00391982">
                          <w:pPr>
                            <w:spacing w:after="0" w:line="240" w:lineRule="auto"/>
                            <w:rPr>
                              <w:sz w:val="16"/>
                            </w:rPr>
                          </w:pPr>
                          <w:r w:rsidRPr="00391982">
                            <w:rPr>
                              <w:sz w:val="16"/>
                            </w:rPr>
                            <w:t>Viega Platz 1</w:t>
                          </w:r>
                        </w:p>
                        <w:p w14:paraId="0BE67441" w14:textId="77777777" w:rsidR="00391982" w:rsidRPr="00391982" w:rsidRDefault="00391982" w:rsidP="00391982">
                          <w:pPr>
                            <w:spacing w:after="0" w:line="240" w:lineRule="auto"/>
                            <w:rPr>
                              <w:sz w:val="16"/>
                            </w:rPr>
                          </w:pPr>
                          <w:r w:rsidRPr="00391982">
                            <w:rPr>
                              <w:sz w:val="16"/>
                            </w:rPr>
                            <w:t>57439 Attendorn</w:t>
                          </w:r>
                        </w:p>
                        <w:p w14:paraId="23069DDC" w14:textId="77777777" w:rsidR="00391982" w:rsidRPr="00391982" w:rsidRDefault="00391982" w:rsidP="00391982">
                          <w:pPr>
                            <w:spacing w:after="0" w:line="240" w:lineRule="auto"/>
                            <w:rPr>
                              <w:sz w:val="16"/>
                            </w:rPr>
                          </w:pPr>
                          <w:r w:rsidRPr="00391982">
                            <w:rPr>
                              <w:sz w:val="16"/>
                            </w:rPr>
                            <w:t>Deutschland</w:t>
                          </w:r>
                        </w:p>
                        <w:p w14:paraId="4FE2B5E5" w14:textId="77777777" w:rsidR="00391982" w:rsidRPr="00391982" w:rsidRDefault="00391982" w:rsidP="00391982">
                          <w:pPr>
                            <w:spacing w:after="0" w:line="240" w:lineRule="auto"/>
                            <w:rPr>
                              <w:sz w:val="16"/>
                            </w:rPr>
                          </w:pPr>
                        </w:p>
                        <w:p w14:paraId="4768FC24" w14:textId="77777777" w:rsidR="00391982" w:rsidRPr="00391982" w:rsidRDefault="00391982" w:rsidP="00391982">
                          <w:pPr>
                            <w:spacing w:after="0" w:line="240" w:lineRule="auto"/>
                            <w:rPr>
                              <w:sz w:val="16"/>
                            </w:rPr>
                          </w:pPr>
                          <w:r w:rsidRPr="00391982">
                            <w:rPr>
                              <w:sz w:val="16"/>
                            </w:rPr>
                            <w:t>Tel.: +49 (0) 2722 61-1962</w:t>
                          </w:r>
                        </w:p>
                        <w:p w14:paraId="44F06921" w14:textId="5BDADEC9" w:rsidR="009C326B" w:rsidRPr="00391982" w:rsidRDefault="00391982" w:rsidP="00025B91">
                          <w:pPr>
                            <w:spacing w:after="0" w:line="240" w:lineRule="auto"/>
                            <w:rPr>
                              <w:sz w:val="16"/>
                            </w:rPr>
                          </w:pPr>
                          <w:r w:rsidRPr="00391982">
                            <w:rPr>
                              <w:sz w:val="16"/>
                            </w:rPr>
                            <w:t>Juliane.Hummeltenberg@viega.de www.viega.de/medien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EDF8" id="_x0000_t202" coordsize="21600,21600" o:spt="202" path="m,l,21600r21600,l21600,xe">
              <v:stroke joinstyle="miter"/>
              <v:path gradientshapeok="t" o:connecttype="rect"/>
            </v:shapetype>
            <v:shape id="Textfeld 8" o:spid="_x0000_s1026" type="#_x0000_t202" style="position:absolute;margin-left:398.1pt;margin-top:10.95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" o:allowincell="f" filled="f" stroked="f">
              <v:textbox inset="0,0,0,0">
                <w:txbxContent>
                  <w:p w14:paraId="437B23A9" w14:textId="77777777" w:rsidR="00391982" w:rsidRPr="00391982" w:rsidRDefault="00391982" w:rsidP="00391982">
                    <w:pPr>
                      <w:spacing w:after="0" w:line="240" w:lineRule="auto"/>
                      <w:rPr>
                        <w:sz w:val="16"/>
                      </w:rPr>
                    </w:pPr>
                  </w:p>
                  <w:p w14:paraId="6613EA3A" w14:textId="77777777" w:rsidR="00391982" w:rsidRPr="00391982" w:rsidRDefault="00391982" w:rsidP="00391982">
                    <w:pPr>
                      <w:spacing w:after="0" w:line="240" w:lineRule="auto"/>
                      <w:rPr>
                        <w:sz w:val="16"/>
                      </w:rPr>
                    </w:pPr>
                    <w:r w:rsidRPr="00391982">
                      <w:rPr>
                        <w:sz w:val="16"/>
                      </w:rPr>
                      <w:t xml:space="preserve">Ihr Kontakt: </w:t>
                    </w:r>
                  </w:p>
                  <w:p w14:paraId="250D9920" w14:textId="77777777" w:rsidR="00391982" w:rsidRPr="00391982" w:rsidRDefault="00391982" w:rsidP="00391982">
                    <w:pPr>
                      <w:spacing w:after="0" w:line="240" w:lineRule="auto"/>
                      <w:rPr>
                        <w:sz w:val="16"/>
                      </w:rPr>
                    </w:pPr>
                    <w:r w:rsidRPr="00391982">
                      <w:rPr>
                        <w:sz w:val="16"/>
                      </w:rPr>
                      <w:t>Juliane Hummeltenberg</w:t>
                    </w:r>
                  </w:p>
                  <w:p w14:paraId="15B8233D" w14:textId="77777777" w:rsidR="00391982" w:rsidRPr="00391982" w:rsidRDefault="00391982" w:rsidP="00391982">
                    <w:pPr>
                      <w:spacing w:after="0" w:line="240" w:lineRule="auto"/>
                      <w:rPr>
                        <w:sz w:val="16"/>
                      </w:rPr>
                    </w:pPr>
                    <w:r w:rsidRPr="00391982">
                      <w:rPr>
                        <w:sz w:val="16"/>
                      </w:rPr>
                      <w:t>Public Relations</w:t>
                    </w:r>
                  </w:p>
                  <w:p w14:paraId="542CA0FE" w14:textId="77777777" w:rsidR="00391982" w:rsidRPr="00391982" w:rsidRDefault="00391982" w:rsidP="00391982">
                    <w:pPr>
                      <w:spacing w:after="0" w:line="240" w:lineRule="auto"/>
                      <w:rPr>
                        <w:sz w:val="16"/>
                      </w:rPr>
                    </w:pPr>
                  </w:p>
                  <w:p w14:paraId="4F291534" w14:textId="77777777" w:rsidR="00391982" w:rsidRPr="00391982" w:rsidRDefault="00391982" w:rsidP="00391982">
                    <w:pPr>
                      <w:spacing w:after="0" w:line="240" w:lineRule="auto"/>
                      <w:rPr>
                        <w:sz w:val="16"/>
                      </w:rPr>
                    </w:pPr>
                    <w:r w:rsidRPr="00391982">
                      <w:rPr>
                        <w:sz w:val="16"/>
                      </w:rPr>
                      <w:t xml:space="preserve">Viega </w:t>
                    </w:r>
                  </w:p>
                  <w:p w14:paraId="761F3910" w14:textId="77777777" w:rsidR="00391982" w:rsidRPr="00391982" w:rsidRDefault="00391982" w:rsidP="00391982">
                    <w:pPr>
                      <w:spacing w:after="0" w:line="240" w:lineRule="auto"/>
                      <w:rPr>
                        <w:sz w:val="16"/>
                      </w:rPr>
                    </w:pPr>
                    <w:r w:rsidRPr="00391982">
                      <w:rPr>
                        <w:sz w:val="16"/>
                      </w:rPr>
                      <w:t xml:space="preserve">GmbH &amp; Co. KG </w:t>
                    </w:r>
                  </w:p>
                  <w:p w14:paraId="26DD1E77" w14:textId="77777777" w:rsidR="00391982" w:rsidRPr="00391982" w:rsidRDefault="00391982" w:rsidP="00391982">
                    <w:pPr>
                      <w:spacing w:after="0" w:line="240" w:lineRule="auto"/>
                      <w:rPr>
                        <w:sz w:val="16"/>
                      </w:rPr>
                    </w:pPr>
                    <w:r w:rsidRPr="00391982">
                      <w:rPr>
                        <w:sz w:val="16"/>
                      </w:rPr>
                      <w:t>Viega Platz 1</w:t>
                    </w:r>
                  </w:p>
                  <w:p w14:paraId="0BE67441" w14:textId="77777777" w:rsidR="00391982" w:rsidRPr="00391982" w:rsidRDefault="00391982" w:rsidP="00391982">
                    <w:pPr>
                      <w:spacing w:after="0" w:line="240" w:lineRule="auto"/>
                      <w:rPr>
                        <w:sz w:val="16"/>
                      </w:rPr>
                    </w:pPr>
                    <w:r w:rsidRPr="00391982">
                      <w:rPr>
                        <w:sz w:val="16"/>
                      </w:rPr>
                      <w:t>57439 Attendorn</w:t>
                    </w:r>
                  </w:p>
                  <w:p w14:paraId="23069DDC" w14:textId="77777777" w:rsidR="00391982" w:rsidRPr="00391982" w:rsidRDefault="00391982" w:rsidP="00391982">
                    <w:pPr>
                      <w:spacing w:after="0" w:line="240" w:lineRule="auto"/>
                      <w:rPr>
                        <w:sz w:val="16"/>
                      </w:rPr>
                    </w:pPr>
                    <w:r w:rsidRPr="00391982">
                      <w:rPr>
                        <w:sz w:val="16"/>
                      </w:rPr>
                      <w:t>Deutschland</w:t>
                    </w:r>
                  </w:p>
                  <w:p w14:paraId="4FE2B5E5" w14:textId="77777777" w:rsidR="00391982" w:rsidRPr="00391982" w:rsidRDefault="00391982" w:rsidP="00391982">
                    <w:pPr>
                      <w:spacing w:after="0" w:line="240" w:lineRule="auto"/>
                      <w:rPr>
                        <w:sz w:val="16"/>
                      </w:rPr>
                    </w:pPr>
                  </w:p>
                  <w:p w14:paraId="4768FC24" w14:textId="77777777" w:rsidR="00391982" w:rsidRPr="00391982" w:rsidRDefault="00391982" w:rsidP="00391982">
                    <w:pPr>
                      <w:spacing w:after="0" w:line="240" w:lineRule="auto"/>
                      <w:rPr>
                        <w:sz w:val="16"/>
                      </w:rPr>
                    </w:pPr>
                    <w:r w:rsidRPr="00391982">
                      <w:rPr>
                        <w:sz w:val="16"/>
                      </w:rPr>
                      <w:t>Tel.: +49 (0) 2722 61-1962</w:t>
                    </w:r>
                  </w:p>
                  <w:p w14:paraId="44F06921" w14:textId="5BDADEC9" w:rsidR="009C326B" w:rsidRPr="00391982" w:rsidRDefault="00391982" w:rsidP="00025B91">
                    <w:pPr>
                      <w:spacing w:after="0" w:line="240" w:lineRule="auto"/>
                      <w:rPr>
                        <w:sz w:val="16"/>
                      </w:rPr>
                    </w:pPr>
                    <w:r w:rsidRPr="00391982">
                      <w:rPr>
                        <w:sz w:val="16"/>
                      </w:rPr>
                      <w:t>Juliane.Hummeltenberg@viega.de www.viega.de/medien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4B8"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02B03DCD" wp14:editId="3E3FA12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4027F6" w:rsidRDefault="00B3568C" w:rsidP="00B3568C">
                          <w:pPr>
                            <w:rPr>
                              <w:sz w:val="16"/>
                            </w:rPr>
                          </w:pPr>
                          <w:r w:rsidRPr="004027F6">
                            <w:rPr>
                              <w:sz w:val="16"/>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3DC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4027F6" w:rsidRDefault="00B3568C" w:rsidP="00B3568C">
                    <w:pPr>
                      <w:rPr>
                        <w:sz w:val="16"/>
                      </w:rPr>
                    </w:pPr>
                    <w:r w:rsidRPr="004027F6">
                      <w:rPr>
                        <w:sz w:val="16"/>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2A168AE0" wp14:editId="3DDA69D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D5DF5"/>
    <w:multiLevelType w:val="hybridMultilevel"/>
    <w:tmpl w:val="A372DA7C"/>
    <w:lvl w:ilvl="0" w:tplc="7FE640FC">
      <w:start w:val="1"/>
      <w:numFmt w:val="decimal"/>
      <w:lvlText w:val="%1."/>
      <w:lvlJc w:val="left"/>
      <w:pPr>
        <w:ind w:left="1020" w:hanging="360"/>
      </w:pPr>
    </w:lvl>
    <w:lvl w:ilvl="1" w:tplc="82D4639A">
      <w:start w:val="1"/>
      <w:numFmt w:val="decimal"/>
      <w:lvlText w:val="%2."/>
      <w:lvlJc w:val="left"/>
      <w:pPr>
        <w:ind w:left="1020" w:hanging="360"/>
      </w:pPr>
    </w:lvl>
    <w:lvl w:ilvl="2" w:tplc="7DF4950C">
      <w:start w:val="1"/>
      <w:numFmt w:val="decimal"/>
      <w:lvlText w:val="%3."/>
      <w:lvlJc w:val="left"/>
      <w:pPr>
        <w:ind w:left="1020" w:hanging="360"/>
      </w:pPr>
    </w:lvl>
    <w:lvl w:ilvl="3" w:tplc="64A0B74A">
      <w:start w:val="1"/>
      <w:numFmt w:val="decimal"/>
      <w:lvlText w:val="%4."/>
      <w:lvlJc w:val="left"/>
      <w:pPr>
        <w:ind w:left="1020" w:hanging="360"/>
      </w:pPr>
    </w:lvl>
    <w:lvl w:ilvl="4" w:tplc="19788D9C">
      <w:start w:val="1"/>
      <w:numFmt w:val="decimal"/>
      <w:lvlText w:val="%5."/>
      <w:lvlJc w:val="left"/>
      <w:pPr>
        <w:ind w:left="1020" w:hanging="360"/>
      </w:pPr>
    </w:lvl>
    <w:lvl w:ilvl="5" w:tplc="0A302B3E">
      <w:start w:val="1"/>
      <w:numFmt w:val="decimal"/>
      <w:lvlText w:val="%6."/>
      <w:lvlJc w:val="left"/>
      <w:pPr>
        <w:ind w:left="1020" w:hanging="360"/>
      </w:pPr>
    </w:lvl>
    <w:lvl w:ilvl="6" w:tplc="2FF090FE">
      <w:start w:val="1"/>
      <w:numFmt w:val="decimal"/>
      <w:lvlText w:val="%7."/>
      <w:lvlJc w:val="left"/>
      <w:pPr>
        <w:ind w:left="1020" w:hanging="360"/>
      </w:pPr>
    </w:lvl>
    <w:lvl w:ilvl="7" w:tplc="F9A6F2D0">
      <w:start w:val="1"/>
      <w:numFmt w:val="decimal"/>
      <w:lvlText w:val="%8."/>
      <w:lvlJc w:val="left"/>
      <w:pPr>
        <w:ind w:left="1020" w:hanging="360"/>
      </w:pPr>
    </w:lvl>
    <w:lvl w:ilvl="8" w:tplc="A6E2D81E">
      <w:start w:val="1"/>
      <w:numFmt w:val="decimal"/>
      <w:lvlText w:val="%9."/>
      <w:lvlJc w:val="left"/>
      <w:pPr>
        <w:ind w:left="1020" w:hanging="360"/>
      </w:pPr>
    </w:lvl>
  </w:abstractNum>
  <w:abstractNum w:abstractNumId="1" w15:restartNumberingAfterBreak="0">
    <w:nsid w:val="5CF268E5"/>
    <w:multiLevelType w:val="hybridMultilevel"/>
    <w:tmpl w:val="F0B266F6"/>
    <w:lvl w:ilvl="0" w:tplc="80A013A0">
      <w:start w:val="1"/>
      <w:numFmt w:val="decimal"/>
      <w:lvlText w:val="%1."/>
      <w:lvlJc w:val="left"/>
      <w:pPr>
        <w:ind w:left="1020" w:hanging="360"/>
      </w:pPr>
    </w:lvl>
    <w:lvl w:ilvl="1" w:tplc="510E1076">
      <w:start w:val="1"/>
      <w:numFmt w:val="decimal"/>
      <w:lvlText w:val="%2."/>
      <w:lvlJc w:val="left"/>
      <w:pPr>
        <w:ind w:left="1020" w:hanging="360"/>
      </w:pPr>
    </w:lvl>
    <w:lvl w:ilvl="2" w:tplc="E6CE1A40">
      <w:start w:val="1"/>
      <w:numFmt w:val="decimal"/>
      <w:lvlText w:val="%3."/>
      <w:lvlJc w:val="left"/>
      <w:pPr>
        <w:ind w:left="1020" w:hanging="360"/>
      </w:pPr>
    </w:lvl>
    <w:lvl w:ilvl="3" w:tplc="56BA91F8">
      <w:start w:val="1"/>
      <w:numFmt w:val="decimal"/>
      <w:lvlText w:val="%4."/>
      <w:lvlJc w:val="left"/>
      <w:pPr>
        <w:ind w:left="1020" w:hanging="360"/>
      </w:pPr>
    </w:lvl>
    <w:lvl w:ilvl="4" w:tplc="5C7A06A2">
      <w:start w:val="1"/>
      <w:numFmt w:val="decimal"/>
      <w:lvlText w:val="%5."/>
      <w:lvlJc w:val="left"/>
      <w:pPr>
        <w:ind w:left="1020" w:hanging="360"/>
      </w:pPr>
    </w:lvl>
    <w:lvl w:ilvl="5" w:tplc="C4184446">
      <w:start w:val="1"/>
      <w:numFmt w:val="decimal"/>
      <w:lvlText w:val="%6."/>
      <w:lvlJc w:val="left"/>
      <w:pPr>
        <w:ind w:left="1020" w:hanging="360"/>
      </w:pPr>
    </w:lvl>
    <w:lvl w:ilvl="6" w:tplc="8542A62A">
      <w:start w:val="1"/>
      <w:numFmt w:val="decimal"/>
      <w:lvlText w:val="%7."/>
      <w:lvlJc w:val="left"/>
      <w:pPr>
        <w:ind w:left="1020" w:hanging="360"/>
      </w:pPr>
    </w:lvl>
    <w:lvl w:ilvl="7" w:tplc="08A047F2">
      <w:start w:val="1"/>
      <w:numFmt w:val="decimal"/>
      <w:lvlText w:val="%8."/>
      <w:lvlJc w:val="left"/>
      <w:pPr>
        <w:ind w:left="1020" w:hanging="360"/>
      </w:pPr>
    </w:lvl>
    <w:lvl w:ilvl="8" w:tplc="747AE8AC">
      <w:start w:val="1"/>
      <w:numFmt w:val="decimal"/>
      <w:lvlText w:val="%9."/>
      <w:lvlJc w:val="left"/>
      <w:pPr>
        <w:ind w:left="1020" w:hanging="360"/>
      </w:pPr>
    </w:lvl>
  </w:abstractNum>
  <w:abstractNum w:abstractNumId="2" w15:restartNumberingAfterBreak="0">
    <w:nsid w:val="701B17A2"/>
    <w:multiLevelType w:val="hybridMultilevel"/>
    <w:tmpl w:val="A064BF0E"/>
    <w:lvl w:ilvl="0" w:tplc="239A2364">
      <w:start w:val="1"/>
      <w:numFmt w:val="decimal"/>
      <w:lvlText w:val="%1."/>
      <w:lvlJc w:val="left"/>
      <w:pPr>
        <w:ind w:left="1020" w:hanging="360"/>
      </w:pPr>
    </w:lvl>
    <w:lvl w:ilvl="1" w:tplc="01B03D32">
      <w:start w:val="1"/>
      <w:numFmt w:val="decimal"/>
      <w:lvlText w:val="%2."/>
      <w:lvlJc w:val="left"/>
      <w:pPr>
        <w:ind w:left="1020" w:hanging="360"/>
      </w:pPr>
    </w:lvl>
    <w:lvl w:ilvl="2" w:tplc="3B905D64">
      <w:start w:val="1"/>
      <w:numFmt w:val="decimal"/>
      <w:lvlText w:val="%3."/>
      <w:lvlJc w:val="left"/>
      <w:pPr>
        <w:ind w:left="1020" w:hanging="360"/>
      </w:pPr>
    </w:lvl>
    <w:lvl w:ilvl="3" w:tplc="61D6E7AA">
      <w:start w:val="1"/>
      <w:numFmt w:val="decimal"/>
      <w:lvlText w:val="%4."/>
      <w:lvlJc w:val="left"/>
      <w:pPr>
        <w:ind w:left="1020" w:hanging="360"/>
      </w:pPr>
    </w:lvl>
    <w:lvl w:ilvl="4" w:tplc="EFAE6B22">
      <w:start w:val="1"/>
      <w:numFmt w:val="decimal"/>
      <w:lvlText w:val="%5."/>
      <w:lvlJc w:val="left"/>
      <w:pPr>
        <w:ind w:left="1020" w:hanging="360"/>
      </w:pPr>
    </w:lvl>
    <w:lvl w:ilvl="5" w:tplc="7BD07322">
      <w:start w:val="1"/>
      <w:numFmt w:val="decimal"/>
      <w:lvlText w:val="%6."/>
      <w:lvlJc w:val="left"/>
      <w:pPr>
        <w:ind w:left="1020" w:hanging="360"/>
      </w:pPr>
    </w:lvl>
    <w:lvl w:ilvl="6" w:tplc="6ECC20A4">
      <w:start w:val="1"/>
      <w:numFmt w:val="decimal"/>
      <w:lvlText w:val="%7."/>
      <w:lvlJc w:val="left"/>
      <w:pPr>
        <w:ind w:left="1020" w:hanging="360"/>
      </w:pPr>
    </w:lvl>
    <w:lvl w:ilvl="7" w:tplc="766CADAC">
      <w:start w:val="1"/>
      <w:numFmt w:val="decimal"/>
      <w:lvlText w:val="%8."/>
      <w:lvlJc w:val="left"/>
      <w:pPr>
        <w:ind w:left="1020" w:hanging="360"/>
      </w:pPr>
    </w:lvl>
    <w:lvl w:ilvl="8" w:tplc="2BB070C6">
      <w:start w:val="1"/>
      <w:numFmt w:val="decimal"/>
      <w:lvlText w:val="%9."/>
      <w:lvlJc w:val="left"/>
      <w:pPr>
        <w:ind w:left="1020" w:hanging="360"/>
      </w:pPr>
    </w:lvl>
  </w:abstractNum>
  <w:num w:numId="1" w16cid:durableId="1755667082">
    <w:abstractNumId w:val="2"/>
  </w:num>
  <w:num w:numId="2" w16cid:durableId="1014110114">
    <w:abstractNumId w:val="0"/>
  </w:num>
  <w:num w:numId="3" w16cid:durableId="120980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0001B2"/>
    <w:rsid w:val="000021E3"/>
    <w:rsid w:val="00002950"/>
    <w:rsid w:val="00006A74"/>
    <w:rsid w:val="00013469"/>
    <w:rsid w:val="000138E9"/>
    <w:rsid w:val="00014537"/>
    <w:rsid w:val="00021775"/>
    <w:rsid w:val="00022726"/>
    <w:rsid w:val="00022C18"/>
    <w:rsid w:val="00025B91"/>
    <w:rsid w:val="00027229"/>
    <w:rsid w:val="0003711B"/>
    <w:rsid w:val="00041060"/>
    <w:rsid w:val="00044938"/>
    <w:rsid w:val="00045853"/>
    <w:rsid w:val="000466FB"/>
    <w:rsid w:val="00053949"/>
    <w:rsid w:val="00056FF1"/>
    <w:rsid w:val="00063262"/>
    <w:rsid w:val="00065BE4"/>
    <w:rsid w:val="00066497"/>
    <w:rsid w:val="000715BA"/>
    <w:rsid w:val="00071B88"/>
    <w:rsid w:val="000740D4"/>
    <w:rsid w:val="00091978"/>
    <w:rsid w:val="000A3546"/>
    <w:rsid w:val="000A4B89"/>
    <w:rsid w:val="000A73C7"/>
    <w:rsid w:val="000A77CC"/>
    <w:rsid w:val="000B1E3F"/>
    <w:rsid w:val="000B429B"/>
    <w:rsid w:val="000B4D6C"/>
    <w:rsid w:val="000C4132"/>
    <w:rsid w:val="000D52D4"/>
    <w:rsid w:val="000E18BC"/>
    <w:rsid w:val="000E3B5C"/>
    <w:rsid w:val="000E3DBC"/>
    <w:rsid w:val="000E5C57"/>
    <w:rsid w:val="000E662D"/>
    <w:rsid w:val="000E66D8"/>
    <w:rsid w:val="000F1341"/>
    <w:rsid w:val="00102AA7"/>
    <w:rsid w:val="00106F4F"/>
    <w:rsid w:val="00114B8D"/>
    <w:rsid w:val="001157F0"/>
    <w:rsid w:val="00122520"/>
    <w:rsid w:val="00125723"/>
    <w:rsid w:val="00130592"/>
    <w:rsid w:val="00130AF5"/>
    <w:rsid w:val="00130CA5"/>
    <w:rsid w:val="001356F6"/>
    <w:rsid w:val="0014686F"/>
    <w:rsid w:val="00152575"/>
    <w:rsid w:val="00155E22"/>
    <w:rsid w:val="00155FA7"/>
    <w:rsid w:val="001561AD"/>
    <w:rsid w:val="001649BE"/>
    <w:rsid w:val="00173AB7"/>
    <w:rsid w:val="001748C5"/>
    <w:rsid w:val="0017754B"/>
    <w:rsid w:val="001839B8"/>
    <w:rsid w:val="00184EFA"/>
    <w:rsid w:val="001944BE"/>
    <w:rsid w:val="00195A3F"/>
    <w:rsid w:val="001971C0"/>
    <w:rsid w:val="001A5A38"/>
    <w:rsid w:val="001B050C"/>
    <w:rsid w:val="001B14E2"/>
    <w:rsid w:val="001B1FAA"/>
    <w:rsid w:val="001B3C09"/>
    <w:rsid w:val="001B5C12"/>
    <w:rsid w:val="001B7C21"/>
    <w:rsid w:val="001C09C2"/>
    <w:rsid w:val="001C1882"/>
    <w:rsid w:val="001C4CBE"/>
    <w:rsid w:val="001C528B"/>
    <w:rsid w:val="001D623C"/>
    <w:rsid w:val="001D744B"/>
    <w:rsid w:val="001D7E07"/>
    <w:rsid w:val="001E20F8"/>
    <w:rsid w:val="001E534C"/>
    <w:rsid w:val="001F3569"/>
    <w:rsid w:val="001F7562"/>
    <w:rsid w:val="001F7B23"/>
    <w:rsid w:val="001F7DF1"/>
    <w:rsid w:val="00210C9F"/>
    <w:rsid w:val="00210E10"/>
    <w:rsid w:val="0021424A"/>
    <w:rsid w:val="00214262"/>
    <w:rsid w:val="00217B33"/>
    <w:rsid w:val="002266A3"/>
    <w:rsid w:val="002371A9"/>
    <w:rsid w:val="00241479"/>
    <w:rsid w:val="00241C52"/>
    <w:rsid w:val="00246F0F"/>
    <w:rsid w:val="00254CB5"/>
    <w:rsid w:val="00257AEF"/>
    <w:rsid w:val="002647F7"/>
    <w:rsid w:val="00274F8F"/>
    <w:rsid w:val="00276A7F"/>
    <w:rsid w:val="00277A4D"/>
    <w:rsid w:val="002822F6"/>
    <w:rsid w:val="00285539"/>
    <w:rsid w:val="00285FC7"/>
    <w:rsid w:val="0028737F"/>
    <w:rsid w:val="002923B4"/>
    <w:rsid w:val="002927D8"/>
    <w:rsid w:val="00293207"/>
    <w:rsid w:val="00294019"/>
    <w:rsid w:val="002A6219"/>
    <w:rsid w:val="002A6DED"/>
    <w:rsid w:val="002A7CBA"/>
    <w:rsid w:val="002B5F69"/>
    <w:rsid w:val="002B6A72"/>
    <w:rsid w:val="002C3285"/>
    <w:rsid w:val="002C48DE"/>
    <w:rsid w:val="002C6315"/>
    <w:rsid w:val="002D1722"/>
    <w:rsid w:val="002D32ED"/>
    <w:rsid w:val="002D657B"/>
    <w:rsid w:val="002D7379"/>
    <w:rsid w:val="002E0A19"/>
    <w:rsid w:val="002E3ECE"/>
    <w:rsid w:val="002E52BD"/>
    <w:rsid w:val="002E796E"/>
    <w:rsid w:val="002F26A1"/>
    <w:rsid w:val="002F4B4F"/>
    <w:rsid w:val="00306DD7"/>
    <w:rsid w:val="00312AF6"/>
    <w:rsid w:val="00314957"/>
    <w:rsid w:val="00321C89"/>
    <w:rsid w:val="003253A6"/>
    <w:rsid w:val="00326B67"/>
    <w:rsid w:val="00326D97"/>
    <w:rsid w:val="003323AA"/>
    <w:rsid w:val="003358C7"/>
    <w:rsid w:val="00340417"/>
    <w:rsid w:val="00340931"/>
    <w:rsid w:val="00341066"/>
    <w:rsid w:val="00342205"/>
    <w:rsid w:val="00342D5D"/>
    <w:rsid w:val="0034399E"/>
    <w:rsid w:val="003456A0"/>
    <w:rsid w:val="00345ABE"/>
    <w:rsid w:val="003479EC"/>
    <w:rsid w:val="0035439A"/>
    <w:rsid w:val="00354F4C"/>
    <w:rsid w:val="00356BCF"/>
    <w:rsid w:val="00363A86"/>
    <w:rsid w:val="00363C15"/>
    <w:rsid w:val="0037159C"/>
    <w:rsid w:val="003735AE"/>
    <w:rsid w:val="003741B8"/>
    <w:rsid w:val="0038353C"/>
    <w:rsid w:val="00383AAB"/>
    <w:rsid w:val="00391982"/>
    <w:rsid w:val="00391B4A"/>
    <w:rsid w:val="00391EA0"/>
    <w:rsid w:val="0039291E"/>
    <w:rsid w:val="0039382A"/>
    <w:rsid w:val="003978E8"/>
    <w:rsid w:val="003A1716"/>
    <w:rsid w:val="003A3303"/>
    <w:rsid w:val="003B39F6"/>
    <w:rsid w:val="003B46CA"/>
    <w:rsid w:val="003C0BC1"/>
    <w:rsid w:val="003C109D"/>
    <w:rsid w:val="003C5C03"/>
    <w:rsid w:val="003E0300"/>
    <w:rsid w:val="003E0326"/>
    <w:rsid w:val="003E29E5"/>
    <w:rsid w:val="003E42F8"/>
    <w:rsid w:val="003E4DEF"/>
    <w:rsid w:val="003E55E0"/>
    <w:rsid w:val="003E69EA"/>
    <w:rsid w:val="003F4BC7"/>
    <w:rsid w:val="003F5882"/>
    <w:rsid w:val="003F7C74"/>
    <w:rsid w:val="003F7D1D"/>
    <w:rsid w:val="00400C65"/>
    <w:rsid w:val="00400D00"/>
    <w:rsid w:val="00400F5B"/>
    <w:rsid w:val="004011CD"/>
    <w:rsid w:val="004027F6"/>
    <w:rsid w:val="00405BD8"/>
    <w:rsid w:val="00411A9A"/>
    <w:rsid w:val="0041496D"/>
    <w:rsid w:val="00417A3B"/>
    <w:rsid w:val="00423E11"/>
    <w:rsid w:val="00426248"/>
    <w:rsid w:val="0043189C"/>
    <w:rsid w:val="004329C9"/>
    <w:rsid w:val="00434533"/>
    <w:rsid w:val="00437962"/>
    <w:rsid w:val="00437FB9"/>
    <w:rsid w:val="00440258"/>
    <w:rsid w:val="00452EC6"/>
    <w:rsid w:val="0045520C"/>
    <w:rsid w:val="00455AB4"/>
    <w:rsid w:val="0046110F"/>
    <w:rsid w:val="00461A76"/>
    <w:rsid w:val="00462B3F"/>
    <w:rsid w:val="0048226A"/>
    <w:rsid w:val="004839A1"/>
    <w:rsid w:val="0048484C"/>
    <w:rsid w:val="004858F2"/>
    <w:rsid w:val="00491BF8"/>
    <w:rsid w:val="004A55E4"/>
    <w:rsid w:val="004B0F5E"/>
    <w:rsid w:val="004C23F1"/>
    <w:rsid w:val="004C4C25"/>
    <w:rsid w:val="004C7B75"/>
    <w:rsid w:val="004D0E21"/>
    <w:rsid w:val="004D2970"/>
    <w:rsid w:val="004D50E7"/>
    <w:rsid w:val="004D5D30"/>
    <w:rsid w:val="004D6640"/>
    <w:rsid w:val="004E0A53"/>
    <w:rsid w:val="004E2428"/>
    <w:rsid w:val="004E3D40"/>
    <w:rsid w:val="004F0019"/>
    <w:rsid w:val="004F3D70"/>
    <w:rsid w:val="004F6FAA"/>
    <w:rsid w:val="00501C4F"/>
    <w:rsid w:val="00501D51"/>
    <w:rsid w:val="005024A1"/>
    <w:rsid w:val="005047E5"/>
    <w:rsid w:val="00515868"/>
    <w:rsid w:val="00517CBC"/>
    <w:rsid w:val="005200B6"/>
    <w:rsid w:val="00520277"/>
    <w:rsid w:val="0052399F"/>
    <w:rsid w:val="00524692"/>
    <w:rsid w:val="005309F9"/>
    <w:rsid w:val="00531C46"/>
    <w:rsid w:val="00535B2C"/>
    <w:rsid w:val="00540A22"/>
    <w:rsid w:val="0054740A"/>
    <w:rsid w:val="00550A86"/>
    <w:rsid w:val="005548DB"/>
    <w:rsid w:val="00556419"/>
    <w:rsid w:val="00557B8A"/>
    <w:rsid w:val="00560A1E"/>
    <w:rsid w:val="00573C90"/>
    <w:rsid w:val="00576C60"/>
    <w:rsid w:val="00582BE7"/>
    <w:rsid w:val="00587D88"/>
    <w:rsid w:val="005904B3"/>
    <w:rsid w:val="00594FAE"/>
    <w:rsid w:val="0059784C"/>
    <w:rsid w:val="005B10D9"/>
    <w:rsid w:val="005B3DA8"/>
    <w:rsid w:val="005B4E19"/>
    <w:rsid w:val="005B7AE0"/>
    <w:rsid w:val="005C2A4F"/>
    <w:rsid w:val="005D205E"/>
    <w:rsid w:val="005D460A"/>
    <w:rsid w:val="005D499C"/>
    <w:rsid w:val="005D5E2D"/>
    <w:rsid w:val="005E19AD"/>
    <w:rsid w:val="005F3332"/>
    <w:rsid w:val="006030EA"/>
    <w:rsid w:val="00603728"/>
    <w:rsid w:val="006114DC"/>
    <w:rsid w:val="0062166F"/>
    <w:rsid w:val="0062436F"/>
    <w:rsid w:val="00625062"/>
    <w:rsid w:val="006265A6"/>
    <w:rsid w:val="006335E6"/>
    <w:rsid w:val="00635203"/>
    <w:rsid w:val="00636675"/>
    <w:rsid w:val="00641273"/>
    <w:rsid w:val="00642264"/>
    <w:rsid w:val="006435A7"/>
    <w:rsid w:val="00646372"/>
    <w:rsid w:val="00646438"/>
    <w:rsid w:val="00650E8D"/>
    <w:rsid w:val="006523BB"/>
    <w:rsid w:val="00655BC5"/>
    <w:rsid w:val="006611C1"/>
    <w:rsid w:val="0066142A"/>
    <w:rsid w:val="00661C98"/>
    <w:rsid w:val="00667B21"/>
    <w:rsid w:val="00667EFD"/>
    <w:rsid w:val="0068469A"/>
    <w:rsid w:val="00684A10"/>
    <w:rsid w:val="00684E3E"/>
    <w:rsid w:val="0068518A"/>
    <w:rsid w:val="00690F13"/>
    <w:rsid w:val="00692D54"/>
    <w:rsid w:val="0069565D"/>
    <w:rsid w:val="006A4B5E"/>
    <w:rsid w:val="006A544B"/>
    <w:rsid w:val="006C0762"/>
    <w:rsid w:val="006C6878"/>
    <w:rsid w:val="006C7C3A"/>
    <w:rsid w:val="006D43E0"/>
    <w:rsid w:val="006E0B30"/>
    <w:rsid w:val="006E2BC0"/>
    <w:rsid w:val="006E31B8"/>
    <w:rsid w:val="006E5457"/>
    <w:rsid w:val="006F0EFD"/>
    <w:rsid w:val="006F1AC1"/>
    <w:rsid w:val="006F313E"/>
    <w:rsid w:val="006F361F"/>
    <w:rsid w:val="006F37AC"/>
    <w:rsid w:val="006F5BE5"/>
    <w:rsid w:val="006F7DD8"/>
    <w:rsid w:val="007006A8"/>
    <w:rsid w:val="0070329C"/>
    <w:rsid w:val="0070746E"/>
    <w:rsid w:val="00707488"/>
    <w:rsid w:val="00713E2F"/>
    <w:rsid w:val="00715D28"/>
    <w:rsid w:val="00716503"/>
    <w:rsid w:val="00720522"/>
    <w:rsid w:val="00721400"/>
    <w:rsid w:val="00723248"/>
    <w:rsid w:val="00730080"/>
    <w:rsid w:val="00733FE5"/>
    <w:rsid w:val="0073509E"/>
    <w:rsid w:val="0073561C"/>
    <w:rsid w:val="0073653F"/>
    <w:rsid w:val="0073770C"/>
    <w:rsid w:val="00740476"/>
    <w:rsid w:val="00741F8F"/>
    <w:rsid w:val="00742CA6"/>
    <w:rsid w:val="00743935"/>
    <w:rsid w:val="00750B9C"/>
    <w:rsid w:val="00750CDF"/>
    <w:rsid w:val="00750D9B"/>
    <w:rsid w:val="007526EE"/>
    <w:rsid w:val="00760D86"/>
    <w:rsid w:val="00762CD3"/>
    <w:rsid w:val="00763E79"/>
    <w:rsid w:val="00767C05"/>
    <w:rsid w:val="007762F5"/>
    <w:rsid w:val="00781C57"/>
    <w:rsid w:val="00782E89"/>
    <w:rsid w:val="00782F2B"/>
    <w:rsid w:val="00782FEE"/>
    <w:rsid w:val="00785138"/>
    <w:rsid w:val="0078684A"/>
    <w:rsid w:val="00793981"/>
    <w:rsid w:val="007A311D"/>
    <w:rsid w:val="007A740D"/>
    <w:rsid w:val="007A7EC6"/>
    <w:rsid w:val="007B0E5F"/>
    <w:rsid w:val="007B165B"/>
    <w:rsid w:val="007B1F6C"/>
    <w:rsid w:val="007B399E"/>
    <w:rsid w:val="007B494B"/>
    <w:rsid w:val="007B6EFA"/>
    <w:rsid w:val="007C17DB"/>
    <w:rsid w:val="007C2AFE"/>
    <w:rsid w:val="007C3953"/>
    <w:rsid w:val="007C439C"/>
    <w:rsid w:val="007D1ED7"/>
    <w:rsid w:val="007D431B"/>
    <w:rsid w:val="007D4AC3"/>
    <w:rsid w:val="007E68EE"/>
    <w:rsid w:val="007E74C3"/>
    <w:rsid w:val="007F4A8C"/>
    <w:rsid w:val="007F64D1"/>
    <w:rsid w:val="008031FD"/>
    <w:rsid w:val="008047DF"/>
    <w:rsid w:val="00810866"/>
    <w:rsid w:val="00812A08"/>
    <w:rsid w:val="008159D1"/>
    <w:rsid w:val="00816DC6"/>
    <w:rsid w:val="00820F45"/>
    <w:rsid w:val="008218F6"/>
    <w:rsid w:val="008227A7"/>
    <w:rsid w:val="008261E7"/>
    <w:rsid w:val="00826CE8"/>
    <w:rsid w:val="00826ED3"/>
    <w:rsid w:val="00830A57"/>
    <w:rsid w:val="00831F57"/>
    <w:rsid w:val="00833514"/>
    <w:rsid w:val="00837C10"/>
    <w:rsid w:val="00837EC2"/>
    <w:rsid w:val="00840F93"/>
    <w:rsid w:val="00843843"/>
    <w:rsid w:val="00844731"/>
    <w:rsid w:val="008453BE"/>
    <w:rsid w:val="0085039F"/>
    <w:rsid w:val="008503EE"/>
    <w:rsid w:val="008529A1"/>
    <w:rsid w:val="00853C99"/>
    <w:rsid w:val="008540E9"/>
    <w:rsid w:val="008575B4"/>
    <w:rsid w:val="00861906"/>
    <w:rsid w:val="00862636"/>
    <w:rsid w:val="0086509A"/>
    <w:rsid w:val="00866069"/>
    <w:rsid w:val="00867C1E"/>
    <w:rsid w:val="00871562"/>
    <w:rsid w:val="00874509"/>
    <w:rsid w:val="0087636F"/>
    <w:rsid w:val="00876C04"/>
    <w:rsid w:val="00883168"/>
    <w:rsid w:val="0089136B"/>
    <w:rsid w:val="00891525"/>
    <w:rsid w:val="008921CE"/>
    <w:rsid w:val="008962C5"/>
    <w:rsid w:val="0089694B"/>
    <w:rsid w:val="0089695D"/>
    <w:rsid w:val="008B37BC"/>
    <w:rsid w:val="008B3B94"/>
    <w:rsid w:val="008B56AF"/>
    <w:rsid w:val="008B5B39"/>
    <w:rsid w:val="008B619D"/>
    <w:rsid w:val="008B6912"/>
    <w:rsid w:val="008C1BBC"/>
    <w:rsid w:val="008C656C"/>
    <w:rsid w:val="008C7517"/>
    <w:rsid w:val="008D2EC5"/>
    <w:rsid w:val="008D3ED9"/>
    <w:rsid w:val="008D7703"/>
    <w:rsid w:val="008E5B8E"/>
    <w:rsid w:val="009005E5"/>
    <w:rsid w:val="00901A50"/>
    <w:rsid w:val="00901D67"/>
    <w:rsid w:val="00902771"/>
    <w:rsid w:val="009030F5"/>
    <w:rsid w:val="00903CD6"/>
    <w:rsid w:val="0090422A"/>
    <w:rsid w:val="009054C1"/>
    <w:rsid w:val="00905C7E"/>
    <w:rsid w:val="00914625"/>
    <w:rsid w:val="00916F5C"/>
    <w:rsid w:val="00921C51"/>
    <w:rsid w:val="009277FE"/>
    <w:rsid w:val="00931D5D"/>
    <w:rsid w:val="00932049"/>
    <w:rsid w:val="00933356"/>
    <w:rsid w:val="00940593"/>
    <w:rsid w:val="009405CF"/>
    <w:rsid w:val="00942559"/>
    <w:rsid w:val="00947441"/>
    <w:rsid w:val="009500DC"/>
    <w:rsid w:val="00957EF3"/>
    <w:rsid w:val="00962363"/>
    <w:rsid w:val="00967B11"/>
    <w:rsid w:val="00972C8E"/>
    <w:rsid w:val="009742D4"/>
    <w:rsid w:val="0097677D"/>
    <w:rsid w:val="009774CC"/>
    <w:rsid w:val="009805F9"/>
    <w:rsid w:val="00986661"/>
    <w:rsid w:val="00987E92"/>
    <w:rsid w:val="00991CBF"/>
    <w:rsid w:val="0099306E"/>
    <w:rsid w:val="00996061"/>
    <w:rsid w:val="009A127B"/>
    <w:rsid w:val="009B2699"/>
    <w:rsid w:val="009B3AC4"/>
    <w:rsid w:val="009C0C1C"/>
    <w:rsid w:val="009C1677"/>
    <w:rsid w:val="009C326B"/>
    <w:rsid w:val="009C4885"/>
    <w:rsid w:val="009C4C0B"/>
    <w:rsid w:val="009D1191"/>
    <w:rsid w:val="009D4B78"/>
    <w:rsid w:val="009D54E2"/>
    <w:rsid w:val="009E0007"/>
    <w:rsid w:val="009E0F0B"/>
    <w:rsid w:val="009E113D"/>
    <w:rsid w:val="009E277C"/>
    <w:rsid w:val="009E584F"/>
    <w:rsid w:val="009F02E8"/>
    <w:rsid w:val="009F523B"/>
    <w:rsid w:val="009F6D18"/>
    <w:rsid w:val="009F7008"/>
    <w:rsid w:val="00A02318"/>
    <w:rsid w:val="00A07B3A"/>
    <w:rsid w:val="00A15A11"/>
    <w:rsid w:val="00A16912"/>
    <w:rsid w:val="00A20A21"/>
    <w:rsid w:val="00A238DE"/>
    <w:rsid w:val="00A24DF2"/>
    <w:rsid w:val="00A36ACC"/>
    <w:rsid w:val="00A40C1C"/>
    <w:rsid w:val="00A45051"/>
    <w:rsid w:val="00A452A0"/>
    <w:rsid w:val="00A51763"/>
    <w:rsid w:val="00A525B6"/>
    <w:rsid w:val="00A53A94"/>
    <w:rsid w:val="00A552F6"/>
    <w:rsid w:val="00A56A4A"/>
    <w:rsid w:val="00A60FD8"/>
    <w:rsid w:val="00A61C54"/>
    <w:rsid w:val="00A62251"/>
    <w:rsid w:val="00A63631"/>
    <w:rsid w:val="00A67059"/>
    <w:rsid w:val="00A679FE"/>
    <w:rsid w:val="00A71221"/>
    <w:rsid w:val="00A73788"/>
    <w:rsid w:val="00A74FDF"/>
    <w:rsid w:val="00A75713"/>
    <w:rsid w:val="00A83152"/>
    <w:rsid w:val="00A86343"/>
    <w:rsid w:val="00A87979"/>
    <w:rsid w:val="00A93735"/>
    <w:rsid w:val="00A97D46"/>
    <w:rsid w:val="00AA1DAB"/>
    <w:rsid w:val="00AB0441"/>
    <w:rsid w:val="00AB3538"/>
    <w:rsid w:val="00AB3866"/>
    <w:rsid w:val="00AB426B"/>
    <w:rsid w:val="00AB4971"/>
    <w:rsid w:val="00AB5946"/>
    <w:rsid w:val="00AB6CF3"/>
    <w:rsid w:val="00AC02E9"/>
    <w:rsid w:val="00AC21E7"/>
    <w:rsid w:val="00AC2284"/>
    <w:rsid w:val="00AC5928"/>
    <w:rsid w:val="00AD1EDD"/>
    <w:rsid w:val="00AD2B9B"/>
    <w:rsid w:val="00AD3434"/>
    <w:rsid w:val="00AD5146"/>
    <w:rsid w:val="00AE4594"/>
    <w:rsid w:val="00AE71B0"/>
    <w:rsid w:val="00AE7254"/>
    <w:rsid w:val="00AE73EA"/>
    <w:rsid w:val="00AF098E"/>
    <w:rsid w:val="00AF3DF5"/>
    <w:rsid w:val="00AF40EE"/>
    <w:rsid w:val="00AF4D01"/>
    <w:rsid w:val="00AF5EB5"/>
    <w:rsid w:val="00B070A9"/>
    <w:rsid w:val="00B07C30"/>
    <w:rsid w:val="00B10226"/>
    <w:rsid w:val="00B1045E"/>
    <w:rsid w:val="00B12F29"/>
    <w:rsid w:val="00B13137"/>
    <w:rsid w:val="00B16DBB"/>
    <w:rsid w:val="00B208EC"/>
    <w:rsid w:val="00B230EC"/>
    <w:rsid w:val="00B244C7"/>
    <w:rsid w:val="00B26F20"/>
    <w:rsid w:val="00B3568C"/>
    <w:rsid w:val="00B4134F"/>
    <w:rsid w:val="00B47AEF"/>
    <w:rsid w:val="00B50427"/>
    <w:rsid w:val="00B507D6"/>
    <w:rsid w:val="00B511D4"/>
    <w:rsid w:val="00B512F3"/>
    <w:rsid w:val="00B5517D"/>
    <w:rsid w:val="00B5733E"/>
    <w:rsid w:val="00B60E8F"/>
    <w:rsid w:val="00B63CDB"/>
    <w:rsid w:val="00B63E59"/>
    <w:rsid w:val="00B65BC7"/>
    <w:rsid w:val="00B74102"/>
    <w:rsid w:val="00B8678D"/>
    <w:rsid w:val="00B90FB7"/>
    <w:rsid w:val="00B934D2"/>
    <w:rsid w:val="00BA1829"/>
    <w:rsid w:val="00BA1A0E"/>
    <w:rsid w:val="00BA24CD"/>
    <w:rsid w:val="00BA28B7"/>
    <w:rsid w:val="00BA4229"/>
    <w:rsid w:val="00BB4060"/>
    <w:rsid w:val="00BB78E0"/>
    <w:rsid w:val="00BC1C33"/>
    <w:rsid w:val="00BD27BA"/>
    <w:rsid w:val="00BD6A15"/>
    <w:rsid w:val="00BD75E7"/>
    <w:rsid w:val="00BE5C64"/>
    <w:rsid w:val="00BE73CB"/>
    <w:rsid w:val="00BF4646"/>
    <w:rsid w:val="00BF677C"/>
    <w:rsid w:val="00C03F71"/>
    <w:rsid w:val="00C04A33"/>
    <w:rsid w:val="00C05CF6"/>
    <w:rsid w:val="00C0729B"/>
    <w:rsid w:val="00C10AE0"/>
    <w:rsid w:val="00C11064"/>
    <w:rsid w:val="00C17067"/>
    <w:rsid w:val="00C25434"/>
    <w:rsid w:val="00C31126"/>
    <w:rsid w:val="00C4006F"/>
    <w:rsid w:val="00C40EF0"/>
    <w:rsid w:val="00C413B7"/>
    <w:rsid w:val="00C51D0B"/>
    <w:rsid w:val="00C5231D"/>
    <w:rsid w:val="00C5646D"/>
    <w:rsid w:val="00C57E0E"/>
    <w:rsid w:val="00C64938"/>
    <w:rsid w:val="00C74DC9"/>
    <w:rsid w:val="00C815E6"/>
    <w:rsid w:val="00C83780"/>
    <w:rsid w:val="00C85E15"/>
    <w:rsid w:val="00C87953"/>
    <w:rsid w:val="00C9697A"/>
    <w:rsid w:val="00CA0840"/>
    <w:rsid w:val="00CA0FAE"/>
    <w:rsid w:val="00CB1851"/>
    <w:rsid w:val="00CB1F1A"/>
    <w:rsid w:val="00CB4B25"/>
    <w:rsid w:val="00CB5068"/>
    <w:rsid w:val="00CB554A"/>
    <w:rsid w:val="00CC06BE"/>
    <w:rsid w:val="00CC201D"/>
    <w:rsid w:val="00CC2150"/>
    <w:rsid w:val="00CC615D"/>
    <w:rsid w:val="00CD2545"/>
    <w:rsid w:val="00CD31A6"/>
    <w:rsid w:val="00CD48F5"/>
    <w:rsid w:val="00CE1DF1"/>
    <w:rsid w:val="00CE30CA"/>
    <w:rsid w:val="00D021C6"/>
    <w:rsid w:val="00D039B1"/>
    <w:rsid w:val="00D065AE"/>
    <w:rsid w:val="00D06D85"/>
    <w:rsid w:val="00D070D3"/>
    <w:rsid w:val="00D15FBA"/>
    <w:rsid w:val="00D21D0D"/>
    <w:rsid w:val="00D27B78"/>
    <w:rsid w:val="00D336BD"/>
    <w:rsid w:val="00D339AD"/>
    <w:rsid w:val="00D35080"/>
    <w:rsid w:val="00D40866"/>
    <w:rsid w:val="00D409F3"/>
    <w:rsid w:val="00D52F15"/>
    <w:rsid w:val="00D60AF2"/>
    <w:rsid w:val="00D60B48"/>
    <w:rsid w:val="00D611E8"/>
    <w:rsid w:val="00D63144"/>
    <w:rsid w:val="00D63C92"/>
    <w:rsid w:val="00D72F4C"/>
    <w:rsid w:val="00D73239"/>
    <w:rsid w:val="00D74370"/>
    <w:rsid w:val="00D775C5"/>
    <w:rsid w:val="00D856DA"/>
    <w:rsid w:val="00D86159"/>
    <w:rsid w:val="00D93348"/>
    <w:rsid w:val="00D93D11"/>
    <w:rsid w:val="00D97563"/>
    <w:rsid w:val="00DA6D72"/>
    <w:rsid w:val="00DA7BC5"/>
    <w:rsid w:val="00DB7BE0"/>
    <w:rsid w:val="00DC1824"/>
    <w:rsid w:val="00DC1D32"/>
    <w:rsid w:val="00DC35DC"/>
    <w:rsid w:val="00DC5B90"/>
    <w:rsid w:val="00DC600D"/>
    <w:rsid w:val="00DD25C9"/>
    <w:rsid w:val="00DD3DB3"/>
    <w:rsid w:val="00DE40D3"/>
    <w:rsid w:val="00DE5EF0"/>
    <w:rsid w:val="00DF3EAA"/>
    <w:rsid w:val="00DF77CD"/>
    <w:rsid w:val="00E00724"/>
    <w:rsid w:val="00E04B5A"/>
    <w:rsid w:val="00E072FE"/>
    <w:rsid w:val="00E117AB"/>
    <w:rsid w:val="00E12289"/>
    <w:rsid w:val="00E1347D"/>
    <w:rsid w:val="00E16A78"/>
    <w:rsid w:val="00E23462"/>
    <w:rsid w:val="00E26D15"/>
    <w:rsid w:val="00E30BE6"/>
    <w:rsid w:val="00E33AAC"/>
    <w:rsid w:val="00E35F32"/>
    <w:rsid w:val="00E37C1E"/>
    <w:rsid w:val="00E43528"/>
    <w:rsid w:val="00E43F36"/>
    <w:rsid w:val="00E4627B"/>
    <w:rsid w:val="00E500DC"/>
    <w:rsid w:val="00E50E7B"/>
    <w:rsid w:val="00E5603C"/>
    <w:rsid w:val="00E666FC"/>
    <w:rsid w:val="00E67AFA"/>
    <w:rsid w:val="00E728BA"/>
    <w:rsid w:val="00E737D6"/>
    <w:rsid w:val="00E82C21"/>
    <w:rsid w:val="00E87D5B"/>
    <w:rsid w:val="00E90566"/>
    <w:rsid w:val="00E90C4A"/>
    <w:rsid w:val="00E9793F"/>
    <w:rsid w:val="00E97D65"/>
    <w:rsid w:val="00EA37FE"/>
    <w:rsid w:val="00EB3255"/>
    <w:rsid w:val="00EB76A1"/>
    <w:rsid w:val="00EC161A"/>
    <w:rsid w:val="00EC1E6D"/>
    <w:rsid w:val="00EC54C4"/>
    <w:rsid w:val="00EC5F21"/>
    <w:rsid w:val="00EC6F52"/>
    <w:rsid w:val="00EE34D1"/>
    <w:rsid w:val="00EE353E"/>
    <w:rsid w:val="00EF0E5C"/>
    <w:rsid w:val="00EF1A5D"/>
    <w:rsid w:val="00F034EE"/>
    <w:rsid w:val="00F059D6"/>
    <w:rsid w:val="00F06490"/>
    <w:rsid w:val="00F06EAD"/>
    <w:rsid w:val="00F100E7"/>
    <w:rsid w:val="00F13C92"/>
    <w:rsid w:val="00F1456D"/>
    <w:rsid w:val="00F1493D"/>
    <w:rsid w:val="00F17AFC"/>
    <w:rsid w:val="00F20AAA"/>
    <w:rsid w:val="00F304FB"/>
    <w:rsid w:val="00F30C53"/>
    <w:rsid w:val="00F3213C"/>
    <w:rsid w:val="00F34673"/>
    <w:rsid w:val="00F37D33"/>
    <w:rsid w:val="00F41C5C"/>
    <w:rsid w:val="00F47971"/>
    <w:rsid w:val="00F50F6F"/>
    <w:rsid w:val="00F510EA"/>
    <w:rsid w:val="00F52158"/>
    <w:rsid w:val="00F5446E"/>
    <w:rsid w:val="00F575FB"/>
    <w:rsid w:val="00F60447"/>
    <w:rsid w:val="00F63CBB"/>
    <w:rsid w:val="00F63E5E"/>
    <w:rsid w:val="00F7119E"/>
    <w:rsid w:val="00F73C36"/>
    <w:rsid w:val="00F75E41"/>
    <w:rsid w:val="00F775D0"/>
    <w:rsid w:val="00F804BB"/>
    <w:rsid w:val="00F83CB4"/>
    <w:rsid w:val="00F85CBC"/>
    <w:rsid w:val="00F92253"/>
    <w:rsid w:val="00F96704"/>
    <w:rsid w:val="00FA17B1"/>
    <w:rsid w:val="00FB1730"/>
    <w:rsid w:val="00FB676B"/>
    <w:rsid w:val="00FB7B5A"/>
    <w:rsid w:val="00FC2D2F"/>
    <w:rsid w:val="00FC2D9C"/>
    <w:rsid w:val="00FC7674"/>
    <w:rsid w:val="00FD293A"/>
    <w:rsid w:val="00FD379A"/>
    <w:rsid w:val="00FD5CFF"/>
    <w:rsid w:val="00FE7C6B"/>
    <w:rsid w:val="00FF35EB"/>
    <w:rsid w:val="00FF4BEC"/>
    <w:rsid w:val="00FF5B76"/>
    <w:rsid w:val="00FF616B"/>
    <w:rsid w:val="00FF7D6D"/>
    <w:rsid w:val="0DE3C0FF"/>
    <w:rsid w:val="108DDC80"/>
    <w:rsid w:val="20FD23EA"/>
    <w:rsid w:val="23B5C312"/>
    <w:rsid w:val="294FE374"/>
    <w:rsid w:val="33FA1F4B"/>
    <w:rsid w:val="35ABA2F0"/>
    <w:rsid w:val="40CFDFE8"/>
    <w:rsid w:val="40D47965"/>
    <w:rsid w:val="412F8FEB"/>
    <w:rsid w:val="481E0F6C"/>
    <w:rsid w:val="48906539"/>
    <w:rsid w:val="5A157453"/>
    <w:rsid w:val="5D3294F3"/>
    <w:rsid w:val="5DA0B07F"/>
    <w:rsid w:val="5FCE73D4"/>
    <w:rsid w:val="68509955"/>
    <w:rsid w:val="69AFA56A"/>
    <w:rsid w:val="6C658739"/>
    <w:rsid w:val="72613B4B"/>
    <w:rsid w:val="76B231CB"/>
    <w:rsid w:val="76C10EC3"/>
    <w:rsid w:val="77927BF8"/>
    <w:rsid w:val="78692FE6"/>
    <w:rsid w:val="7D232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B9F2F"/>
  <w15:docId w15:val="{1A5669E8-8F0E-46D3-8B55-2A4D548E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7B21"/>
    <w:pPr>
      <w:spacing w:after="240" w:line="300" w:lineRule="auto"/>
    </w:pPr>
    <w:rPr>
      <w:rFonts w:ascii="Arial" w:hAnsi="Arial"/>
      <w:sz w:val="22"/>
    </w:rPr>
  </w:style>
  <w:style w:type="paragraph" w:styleId="berschrift1">
    <w:name w:val="heading 1"/>
    <w:basedOn w:val="Standard"/>
    <w:next w:val="Standard"/>
    <w:qFormat/>
    <w:rsid w:val="00DB67FE"/>
    <w:pPr>
      <w:keepNext/>
      <w:spacing w:before="240" w:after="60"/>
      <w:outlineLvl w:val="0"/>
    </w:pPr>
    <w:rPr>
      <w:b/>
      <w:kern w:val="32"/>
      <w:sz w:val="36"/>
      <w:szCs w:val="32"/>
    </w:rPr>
  </w:style>
  <w:style w:type="paragraph" w:styleId="berschrift3">
    <w:name w:val="heading 3"/>
    <w:basedOn w:val="Standard"/>
    <w:next w:val="Standard"/>
    <w:link w:val="berschrift3Zchn"/>
    <w:semiHidden/>
    <w:unhideWhenUsed/>
    <w:qFormat/>
    <w:rsid w:val="00B16D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color w:val="000000"/>
    </w:rPr>
  </w:style>
  <w:style w:type="paragraph" w:customStyle="1" w:styleId="Intro">
    <w:name w:val="Intro"/>
    <w:basedOn w:val="Textkrper"/>
    <w:link w:val="IntroZchn"/>
    <w:autoRedefine/>
    <w:rsid w:val="00E97D65"/>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line="360" w:lineRule="auto"/>
    </w:pPr>
    <w:rPr>
      <w:rFonts w:cs="Arial"/>
      <w:szCs w:val="24"/>
    </w:rPr>
  </w:style>
  <w:style w:type="paragraph" w:customStyle="1" w:styleId="text">
    <w:name w:val="text"/>
    <w:basedOn w:val="Standard"/>
    <w:rsid w:val="00A15A11"/>
    <w:pPr>
      <w:spacing w:line="360" w:lineRule="auto"/>
    </w:pPr>
    <w:rPr>
      <w:rFonts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pPr>
    <w:rPr>
      <w:rFonts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5200B6"/>
    <w:rPr>
      <w:b/>
      <w:bCs/>
    </w:rPr>
  </w:style>
  <w:style w:type="character" w:customStyle="1" w:styleId="KommentartextZchn">
    <w:name w:val="Kommentartext Zchn"/>
    <w:basedOn w:val="Absatz-Standardschriftart"/>
    <w:link w:val="Kommentartext"/>
    <w:semiHidden/>
    <w:rsid w:val="005200B6"/>
  </w:style>
  <w:style w:type="character" w:customStyle="1" w:styleId="KommentarthemaZchn">
    <w:name w:val="Kommentarthema Zchn"/>
    <w:basedOn w:val="KommentartextZchn"/>
    <w:link w:val="Kommentarthema"/>
    <w:semiHidden/>
    <w:rsid w:val="005200B6"/>
    <w:rPr>
      <w:b/>
      <w:bCs/>
    </w:rPr>
  </w:style>
  <w:style w:type="paragraph" w:styleId="berarbeitung">
    <w:name w:val="Revision"/>
    <w:hidden/>
    <w:uiPriority w:val="99"/>
    <w:semiHidden/>
    <w:rsid w:val="005200B6"/>
    <w:rPr>
      <w:sz w:val="24"/>
    </w:rPr>
  </w:style>
  <w:style w:type="paragraph" w:customStyle="1" w:styleId="Dachzeile">
    <w:name w:val="Dachzeile"/>
    <w:basedOn w:val="Textkrper"/>
    <w:link w:val="DachzeileZchn"/>
    <w:qFormat/>
    <w:rsid w:val="0017754B"/>
    <w:pPr>
      <w:spacing w:before="120" w:after="120"/>
    </w:pPr>
    <w:rPr>
      <w:sz w:val="20"/>
      <w:szCs w:val="24"/>
    </w:rPr>
  </w:style>
  <w:style w:type="character" w:customStyle="1" w:styleId="DachzeileZchn">
    <w:name w:val="Dachzeile Zchn"/>
    <w:basedOn w:val="TextkrperZchn"/>
    <w:link w:val="Dachzeile"/>
    <w:rsid w:val="0017754B"/>
    <w:rPr>
      <w:rFonts w:ascii="Arial" w:hAnsi="Arial"/>
      <w:color w:val="000000"/>
      <w:sz w:val="22"/>
      <w:szCs w:val="24"/>
    </w:rPr>
  </w:style>
  <w:style w:type="paragraph" w:customStyle="1" w:styleId="bertitel">
    <w:name w:val="Übertitel"/>
    <w:basedOn w:val="Textkrper"/>
    <w:link w:val="bertitelZchn"/>
    <w:qFormat/>
    <w:rsid w:val="00356BCF"/>
    <w:pPr>
      <w:spacing w:after="120"/>
    </w:pPr>
    <w:rPr>
      <w:sz w:val="28"/>
      <w:szCs w:val="28"/>
      <w:lang w:val="en-US"/>
    </w:rPr>
  </w:style>
  <w:style w:type="character" w:customStyle="1" w:styleId="bertitelZchn">
    <w:name w:val="Übertitel Zchn"/>
    <w:basedOn w:val="TextkrperZchn"/>
    <w:link w:val="bertitel"/>
    <w:rsid w:val="00356BCF"/>
    <w:rPr>
      <w:rFonts w:ascii="Arial" w:hAnsi="Arial"/>
      <w:color w:val="000000"/>
      <w:sz w:val="28"/>
      <w:szCs w:val="28"/>
      <w:lang w:val="en-US"/>
    </w:rPr>
  </w:style>
  <w:style w:type="paragraph" w:customStyle="1" w:styleId="Haupttitel">
    <w:name w:val="Haupttitel"/>
    <w:basedOn w:val="berschrift1"/>
    <w:link w:val="HaupttitelZchn"/>
    <w:qFormat/>
    <w:rsid w:val="00853C99"/>
    <w:pPr>
      <w:spacing w:after="120"/>
    </w:pPr>
    <w:rPr>
      <w:szCs w:val="36"/>
    </w:rPr>
  </w:style>
  <w:style w:type="character" w:customStyle="1" w:styleId="HaupttitelZchn">
    <w:name w:val="Haupttitel Zchn"/>
    <w:basedOn w:val="TextkrperZchn"/>
    <w:link w:val="Haupttitel"/>
    <w:rsid w:val="00853C99"/>
    <w:rPr>
      <w:rFonts w:ascii="Arial" w:hAnsi="Arial"/>
      <w:b/>
      <w:color w:val="000000"/>
      <w:kern w:val="32"/>
      <w:sz w:val="36"/>
      <w:szCs w:val="36"/>
    </w:rPr>
  </w:style>
  <w:style w:type="paragraph" w:customStyle="1" w:styleId="Zwischenberschrift">
    <w:name w:val="Zwischenüberschrift"/>
    <w:basedOn w:val="berschrift3"/>
    <w:link w:val="ZwischenberschriftZchn"/>
    <w:qFormat/>
    <w:rsid w:val="00B16DBB"/>
    <w:pPr>
      <w:tabs>
        <w:tab w:val="left" w:pos="1701"/>
        <w:tab w:val="right" w:pos="7541"/>
      </w:tabs>
      <w:spacing w:before="240" w:after="120"/>
      <w:outlineLvl w:val="0"/>
    </w:pPr>
    <w:rPr>
      <w:rFonts w:ascii="Arial" w:hAnsi="Arial"/>
      <w:b/>
      <w:bCs/>
      <w:color w:val="000000"/>
    </w:rPr>
  </w:style>
  <w:style w:type="character" w:customStyle="1" w:styleId="berschrift3Zchn">
    <w:name w:val="Überschrift 3 Zchn"/>
    <w:basedOn w:val="Absatz-Standardschriftart"/>
    <w:link w:val="berschrift3"/>
    <w:semiHidden/>
    <w:rsid w:val="00B16DBB"/>
    <w:rPr>
      <w:rFonts w:asciiTheme="majorHAnsi" w:eastAsiaTheme="majorEastAsia" w:hAnsiTheme="majorHAnsi" w:cstheme="majorBidi"/>
      <w:color w:val="243F60" w:themeColor="accent1" w:themeShade="7F"/>
      <w:sz w:val="24"/>
      <w:szCs w:val="24"/>
    </w:rPr>
  </w:style>
  <w:style w:type="character" w:customStyle="1" w:styleId="ZwischenberschriftZchn">
    <w:name w:val="Zwischenüberschrift Zchn"/>
    <w:basedOn w:val="berschrift3Zchn"/>
    <w:link w:val="Zwischenberschrift"/>
    <w:rsid w:val="00B16DBB"/>
    <w:rPr>
      <w:rFonts w:ascii="Arial" w:eastAsiaTheme="majorEastAsia" w:hAnsi="Arial" w:cstheme="majorBidi"/>
      <w:b/>
      <w:bCs/>
      <w:color w:val="000000"/>
      <w:sz w:val="22"/>
      <w:szCs w:val="24"/>
    </w:rPr>
  </w:style>
  <w:style w:type="paragraph" w:customStyle="1" w:styleId="Einstieg">
    <w:name w:val="Einstieg"/>
    <w:link w:val="EinstiegZchn"/>
    <w:qFormat/>
    <w:rsid w:val="00D06D85"/>
    <w:pPr>
      <w:spacing w:after="240" w:line="300" w:lineRule="auto"/>
    </w:pPr>
    <w:rPr>
      <w:rFonts w:ascii="Arial" w:hAnsi="Arial"/>
      <w:b/>
      <w:iCs/>
      <w:color w:val="000000"/>
      <w:sz w:val="22"/>
    </w:rPr>
  </w:style>
  <w:style w:type="character" w:customStyle="1" w:styleId="IntroZchn">
    <w:name w:val="Intro Zchn"/>
    <w:basedOn w:val="TextkrperZchn"/>
    <w:link w:val="Intro"/>
    <w:rsid w:val="00853C99"/>
    <w:rPr>
      <w:rFonts w:ascii="Arial" w:hAnsi="Arial"/>
      <w:b/>
      <w:i/>
      <w:color w:val="000000"/>
      <w:sz w:val="22"/>
    </w:rPr>
  </w:style>
  <w:style w:type="character" w:customStyle="1" w:styleId="EinstiegZchn">
    <w:name w:val="Einstieg Zchn"/>
    <w:basedOn w:val="IntroZchn"/>
    <w:link w:val="Einstieg"/>
    <w:rsid w:val="00D06D85"/>
    <w:rPr>
      <w:rFonts w:ascii="Arial" w:hAnsi="Arial"/>
      <w:b/>
      <w:i w:val="0"/>
      <w:iCs/>
      <w:color w:val="000000"/>
      <w:sz w:val="22"/>
    </w:rPr>
  </w:style>
  <w:style w:type="paragraph" w:customStyle="1" w:styleId="Flietext">
    <w:name w:val="Fließtext"/>
    <w:link w:val="FlietextZchn"/>
    <w:qFormat/>
    <w:rsid w:val="002923B4"/>
    <w:pPr>
      <w:tabs>
        <w:tab w:val="left" w:pos="1701"/>
        <w:tab w:val="right" w:pos="7541"/>
      </w:tabs>
      <w:spacing w:after="240" w:line="300" w:lineRule="auto"/>
      <w:outlineLvl w:val="0"/>
    </w:pPr>
    <w:rPr>
      <w:rFonts w:ascii="Arial" w:hAnsi="Arial"/>
      <w:color w:val="000000"/>
      <w:sz w:val="22"/>
    </w:rPr>
  </w:style>
  <w:style w:type="character" w:customStyle="1" w:styleId="FlietextZchn">
    <w:name w:val="Fließtext Zchn"/>
    <w:basedOn w:val="Absatz-Standardschriftart"/>
    <w:link w:val="Flietext"/>
    <w:rsid w:val="002923B4"/>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54821443">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9468509">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40845847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9b55e-93aa-4f60-a82a-141c09bb7dd9">
      <Terms xmlns="http://schemas.microsoft.com/office/infopath/2007/PartnerControls"/>
    </lcf76f155ced4ddcb4097134ff3c332f>
    <TaxCatchAll xmlns="557ad421-ff09-4b6b-a01f-296888bd0331" xsi:nil="true"/>
    <BANFerstellt xmlns="4189b55e-93aa-4f60-a82a-141c09bb7dd9">false</BANFerstellt>
    <Erstelltam xmlns="4189b55e-93aa-4f60-a82a-141c09bb7d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70D7C-A483-41C3-B936-542284952BBA}">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2.xml><?xml version="1.0" encoding="utf-8"?>
<ds:datastoreItem xmlns:ds="http://schemas.openxmlformats.org/officeDocument/2006/customXml" ds:itemID="{40C97B9C-8D34-41FF-88B0-51403335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6DBA1-33D1-4E54-BB90-4C8F7EE6C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1425</Words>
  <Characters>8982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Hummeltenberg, Juliane</cp:lastModifiedBy>
  <cp:revision>16</cp:revision>
  <cp:lastPrinted>2009-01-17T14:46:00Z</cp:lastPrinted>
  <dcterms:created xsi:type="dcterms:W3CDTF">2025-02-06T08:54:00Z</dcterms:created>
  <dcterms:modified xsi:type="dcterms:W3CDTF">2025-03-06T07:38:00Z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0x010100DB296B959B394142BA376C041B33FE81</vt:lpwstr>
  </property>
  <property fmtid="{D5CDD505-2E9C-101B-9397-08002B2CF9AE}" pid="3" name="MSIP_Label_cdb01517-4d15-4247-99fb-6df4a06d0d78_Enabled">
    <vt:lpwstr>true</vt:lpwstr>
  </property>
  <property fmtid="{D5CDD505-2E9C-101B-9397-08002B2CF9AE}" pid="4" name="MSIP_Label_cdb01517-4d15-4247-99fb-6df4a06d0d78_SetDate">
    <vt:lpwstr>2024-01-26T08:34:40Z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3060bafa-ca04-4c40-bed0-6986396259ab</vt:lpwstr>
  </property>
  <property fmtid="{D5CDD505-2E9C-101B-9397-08002B2CF9AE}" pid="9" name="MSIP_Label_cdb01517-4d15-4247-99fb-6df4a06d0d78_ContentBits">
    <vt:lpwstr>0</vt:lpwstr>
  </property>
  <property fmtid="{D5CDD505-2E9C-101B-9397-08002B2CF9AE}" pid="10" name="MediaServiceImageTags">
    <vt:lpwstr/>
  </property>
</Properties>
</file>