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8569" w14:textId="59B3F6FE" w:rsidR="006C0762" w:rsidRPr="00A61EE2" w:rsidRDefault="0089589C" w:rsidP="006C0762">
      <w:pPr>
        <w:pStyle w:val="Textkrper"/>
        <w:spacing w:line="300" w:lineRule="auto"/>
        <w:rPr>
          <w:sz w:val="28"/>
          <w:szCs w:val="28"/>
          <w:u w:val="single"/>
        </w:rPr>
      </w:pPr>
      <w:r>
        <w:rPr>
          <w:sz w:val="28"/>
          <w:szCs w:val="28"/>
          <w:u w:val="single"/>
        </w:rPr>
        <w:t>Pressverbindersystem aus niedrig legiertem Edelstahl</w:t>
      </w:r>
    </w:p>
    <w:p w14:paraId="735BEDA6" w14:textId="77777777" w:rsidR="006C0762" w:rsidRPr="00A61EE2" w:rsidRDefault="006C0762" w:rsidP="006C0762">
      <w:pPr>
        <w:pStyle w:val="Textkrper"/>
        <w:spacing w:line="300" w:lineRule="auto"/>
        <w:rPr>
          <w:sz w:val="28"/>
          <w:szCs w:val="28"/>
          <w:u w:val="single"/>
        </w:rPr>
      </w:pPr>
    </w:p>
    <w:p w14:paraId="28B8F7B6" w14:textId="51AD584A" w:rsidR="006C0762" w:rsidRPr="00A61EE2" w:rsidRDefault="0089589C" w:rsidP="006C0762">
      <w:pPr>
        <w:pStyle w:val="Textkrper"/>
        <w:spacing w:line="300" w:lineRule="auto"/>
        <w:rPr>
          <w:b/>
          <w:sz w:val="36"/>
          <w:szCs w:val="36"/>
        </w:rPr>
      </w:pPr>
      <w:r>
        <w:rPr>
          <w:b/>
          <w:sz w:val="36"/>
          <w:szCs w:val="36"/>
        </w:rPr>
        <w:t>„Temponox“</w:t>
      </w:r>
      <w:r w:rsidR="00A61EE2" w:rsidRPr="00A61EE2">
        <w:rPr>
          <w:b/>
          <w:sz w:val="36"/>
          <w:szCs w:val="36"/>
        </w:rPr>
        <w:t xml:space="preserve"> </w:t>
      </w:r>
      <w:r w:rsidR="00A61EE2">
        <w:rPr>
          <w:b/>
          <w:sz w:val="36"/>
          <w:szCs w:val="36"/>
        </w:rPr>
        <w:t xml:space="preserve">von Viega </w:t>
      </w:r>
      <w:r w:rsidR="00176483">
        <w:rPr>
          <w:b/>
          <w:sz w:val="36"/>
          <w:szCs w:val="36"/>
        </w:rPr>
        <w:t>für wirtschaftliche</w:t>
      </w:r>
      <w:r w:rsidR="00A61EE2">
        <w:rPr>
          <w:b/>
          <w:sz w:val="36"/>
          <w:szCs w:val="36"/>
        </w:rPr>
        <w:t xml:space="preserve"> Kühl</w:t>
      </w:r>
      <w:r w:rsidR="009C4D94">
        <w:rPr>
          <w:b/>
          <w:sz w:val="36"/>
          <w:szCs w:val="36"/>
        </w:rPr>
        <w:t>kreisläufe</w:t>
      </w:r>
      <w:r w:rsidR="00A61EE2">
        <w:rPr>
          <w:b/>
          <w:sz w:val="36"/>
          <w:szCs w:val="36"/>
        </w:rPr>
        <w:t xml:space="preserve"> aus Edelstahl </w:t>
      </w:r>
    </w:p>
    <w:p w14:paraId="5B03C513" w14:textId="77777777" w:rsidR="006C0762" w:rsidRPr="00A61EE2" w:rsidRDefault="006C0762" w:rsidP="006C0762">
      <w:pPr>
        <w:pStyle w:val="Textkrper"/>
        <w:spacing w:line="300" w:lineRule="auto"/>
      </w:pPr>
    </w:p>
    <w:p w14:paraId="3AAC6071" w14:textId="38FA77EB" w:rsidR="006C0762" w:rsidRPr="00291954" w:rsidRDefault="006C0762" w:rsidP="00291954">
      <w:pPr>
        <w:pStyle w:val="Intro"/>
      </w:pPr>
      <w:r w:rsidRPr="00291954">
        <w:t xml:space="preserve">Attendorn, </w:t>
      </w:r>
      <w:r w:rsidR="0089589C" w:rsidRPr="00291954">
        <w:t>2</w:t>
      </w:r>
      <w:r w:rsidR="00291954" w:rsidRPr="00291954">
        <w:t>. Juli</w:t>
      </w:r>
      <w:r w:rsidRPr="00291954">
        <w:t xml:space="preserve"> </w:t>
      </w:r>
      <w:r w:rsidR="005024A1" w:rsidRPr="00291954">
        <w:t>20</w:t>
      </w:r>
      <w:r w:rsidR="008C7517" w:rsidRPr="00291954">
        <w:t>2</w:t>
      </w:r>
      <w:r w:rsidR="00505972" w:rsidRPr="00291954">
        <w:t>4</w:t>
      </w:r>
      <w:r w:rsidRPr="00291954">
        <w:t xml:space="preserve"> –</w:t>
      </w:r>
      <w:r w:rsidR="00BD27BA" w:rsidRPr="00291954">
        <w:t xml:space="preserve"> </w:t>
      </w:r>
      <w:r w:rsidR="006D5264" w:rsidRPr="00291954">
        <w:t xml:space="preserve">Mit den </w:t>
      </w:r>
      <w:r w:rsidR="00AF4E91" w:rsidRPr="00291954">
        <w:t xml:space="preserve">klimatischen Veränderungen </w:t>
      </w:r>
      <w:r w:rsidR="006D5264" w:rsidRPr="00291954">
        <w:t xml:space="preserve">steigt der </w:t>
      </w:r>
      <w:r w:rsidR="00176483" w:rsidRPr="00291954">
        <w:t xml:space="preserve">Bedarf an </w:t>
      </w:r>
      <w:r w:rsidR="006D5264" w:rsidRPr="00291954">
        <w:t>aktive</w:t>
      </w:r>
      <w:r w:rsidR="00176483" w:rsidRPr="00291954">
        <w:t>r</w:t>
      </w:r>
      <w:r w:rsidR="006D5264" w:rsidRPr="00291954">
        <w:t xml:space="preserve"> Gebäudeklimatisierung. Der</w:t>
      </w:r>
      <w:r w:rsidR="00AF4E91" w:rsidRPr="00291954">
        <w:t xml:space="preserve"> vermehrte Einsatz reversibler Wärmepumpen </w:t>
      </w:r>
      <w:r w:rsidR="006D5264" w:rsidRPr="00291954">
        <w:t xml:space="preserve">und wirtschaftliche Komplettlösungen </w:t>
      </w:r>
      <w:r w:rsidR="00AF4E91" w:rsidRPr="00291954">
        <w:t xml:space="preserve">für die Installation von Kühlleitungen </w:t>
      </w:r>
      <w:r w:rsidR="006D5264" w:rsidRPr="00291954">
        <w:t xml:space="preserve">machen diesen neuen Komfortstandard </w:t>
      </w:r>
      <w:r w:rsidR="00176483" w:rsidRPr="00291954">
        <w:t>gleichzeitig technisch und wirtschaftlich umsetzbar</w:t>
      </w:r>
      <w:r w:rsidR="006D5264" w:rsidRPr="00291954">
        <w:t>. Be</w:t>
      </w:r>
      <w:r w:rsidR="0089589C" w:rsidRPr="00291954">
        <w:t>i</w:t>
      </w:r>
      <w:r w:rsidR="006D5264" w:rsidRPr="00291954">
        <w:t xml:space="preserve">spielhaft </w:t>
      </w:r>
      <w:r w:rsidR="00176483" w:rsidRPr="00291954">
        <w:t>dafür steht</w:t>
      </w:r>
      <w:r w:rsidR="006D5264" w:rsidRPr="00291954">
        <w:t xml:space="preserve"> d</w:t>
      </w:r>
      <w:r w:rsidR="006F0CD5" w:rsidRPr="00291954">
        <w:t xml:space="preserve">as </w:t>
      </w:r>
      <w:r w:rsidR="00176483" w:rsidRPr="00291954">
        <w:t xml:space="preserve">Viega </w:t>
      </w:r>
      <w:r w:rsidR="006F0CD5" w:rsidRPr="00291954">
        <w:t>Pressverbindersystem</w:t>
      </w:r>
      <w:r w:rsidR="00AF4E91" w:rsidRPr="00291954">
        <w:t xml:space="preserve"> </w:t>
      </w:r>
      <w:r w:rsidR="006F0CD5" w:rsidRPr="00291954">
        <w:t xml:space="preserve">„Temponox“ aus </w:t>
      </w:r>
      <w:r w:rsidR="0089589C" w:rsidRPr="00291954">
        <w:t>nied</w:t>
      </w:r>
      <w:r w:rsidR="005569DF" w:rsidRPr="00291954">
        <w:t xml:space="preserve">rig </w:t>
      </w:r>
      <w:r w:rsidR="0089589C" w:rsidRPr="00291954">
        <w:t xml:space="preserve">legiertem und damit sehr </w:t>
      </w:r>
      <w:r w:rsidR="004E76A8" w:rsidRPr="00291954">
        <w:t>wirtschaftliche</w:t>
      </w:r>
      <w:r w:rsidR="0089589C" w:rsidRPr="00291954">
        <w:t>m</w:t>
      </w:r>
      <w:r w:rsidR="004E76A8" w:rsidRPr="00291954">
        <w:t xml:space="preserve"> </w:t>
      </w:r>
      <w:r w:rsidR="006F0CD5" w:rsidRPr="00291954">
        <w:t>Edelstahl</w:t>
      </w:r>
      <w:r w:rsidR="006D5264" w:rsidRPr="00291954">
        <w:t xml:space="preserve">. </w:t>
      </w:r>
      <w:r w:rsidR="00D67CDA" w:rsidRPr="00291954">
        <w:t xml:space="preserve">Dadurch werden zum einen </w:t>
      </w:r>
      <w:r w:rsidR="004E76A8" w:rsidRPr="00291954">
        <w:t xml:space="preserve">die Materialkosten </w:t>
      </w:r>
      <w:r w:rsidR="006F0CD5" w:rsidRPr="00291954">
        <w:t>für geschlossene Kühlkreisläufe</w:t>
      </w:r>
      <w:r w:rsidR="00D67CDA" w:rsidRPr="00291954">
        <w:t xml:space="preserve"> gesenkt</w:t>
      </w:r>
      <w:r w:rsidR="006D5264" w:rsidRPr="00291954">
        <w:t xml:space="preserve">. </w:t>
      </w:r>
      <w:r w:rsidR="00D67CDA" w:rsidRPr="00291954">
        <w:t xml:space="preserve">Zum anderen </w:t>
      </w:r>
      <w:r w:rsidR="006F0CD5" w:rsidRPr="00291954">
        <w:t>reduziert</w:t>
      </w:r>
      <w:r w:rsidR="004E76A8" w:rsidRPr="00291954">
        <w:t xml:space="preserve"> der Einsatz von Edelstahl die </w:t>
      </w:r>
      <w:r w:rsidR="006F0CD5" w:rsidRPr="00291954">
        <w:t xml:space="preserve">Aufwendungen für den Schutz gegen „Korrosion unter Dämmung“. Als Teil des Viega Systemverbunds bringt „Temponox“ </w:t>
      </w:r>
      <w:r w:rsidR="005F4184" w:rsidRPr="00291954">
        <w:t xml:space="preserve">zudem </w:t>
      </w:r>
      <w:r w:rsidR="006F0CD5" w:rsidRPr="00291954">
        <w:t>noch weitere wirtschaftliche Vorteile</w:t>
      </w:r>
      <w:r w:rsidR="005F4184" w:rsidRPr="00291954">
        <w:t xml:space="preserve"> in der Verarbeitung</w:t>
      </w:r>
      <w:r w:rsidR="006F0CD5" w:rsidRPr="00291954">
        <w:t>.</w:t>
      </w:r>
    </w:p>
    <w:p w14:paraId="01FC902B" w14:textId="77777777" w:rsidR="006C0762" w:rsidRPr="00A61EE2" w:rsidRDefault="006C0762" w:rsidP="006C0762">
      <w:pPr>
        <w:pStyle w:val="Textkrper"/>
        <w:spacing w:line="300" w:lineRule="auto"/>
      </w:pPr>
    </w:p>
    <w:p w14:paraId="51336F2D" w14:textId="53D501C7" w:rsidR="006C0762" w:rsidRDefault="00175598" w:rsidP="006C0762">
      <w:pPr>
        <w:pStyle w:val="Textkrper"/>
        <w:spacing w:line="300" w:lineRule="auto"/>
      </w:pPr>
      <w:r>
        <w:t>In vielen Industriebetrieben ist die Installation geschlossener Kühlkreisläufe zwingend für den Betrieb von Maschinen oder eine</w:t>
      </w:r>
      <w:r w:rsidR="003947CB">
        <w:t>r</w:t>
      </w:r>
      <w:r>
        <w:t xml:space="preserve"> qualitäts</w:t>
      </w:r>
      <w:r w:rsidR="003947CB">
        <w:t>sichernden P</w:t>
      </w:r>
      <w:r>
        <w:t xml:space="preserve">roduktionsumgebung. Steigende Gradzahlen und Hitzetage im Sommer machen die Kühlung von Wohn- und Verwaltungsgebäuden jedoch inzwischen genauso notwendig. Dank </w:t>
      </w:r>
      <w:r w:rsidR="00A35272">
        <w:t xml:space="preserve">des </w:t>
      </w:r>
      <w:r>
        <w:t>innovative</w:t>
      </w:r>
      <w:r w:rsidR="00A35272">
        <w:t>n</w:t>
      </w:r>
      <w:r>
        <w:t xml:space="preserve"> </w:t>
      </w:r>
      <w:r w:rsidR="00A35272">
        <w:t xml:space="preserve">Edelstahl-Pressverbindersystems „Temponox“ von Viega </w:t>
      </w:r>
      <w:r>
        <w:t>ist der Kostenaufwand dafür deutlich gesunken. Die Rohre aus der Legierung 1</w:t>
      </w:r>
      <w:r w:rsidR="005C28A7">
        <w:t>.4520 erfüll</w:t>
      </w:r>
      <w:r w:rsidR="00156A00">
        <w:t>en</w:t>
      </w:r>
      <w:r w:rsidR="005C28A7">
        <w:t xml:space="preserve"> die Voraussetzungen für geschlossene Kühlkreisläufe</w:t>
      </w:r>
      <w:r w:rsidR="00012F49">
        <w:t xml:space="preserve"> optimal</w:t>
      </w:r>
      <w:r w:rsidR="002E1C41">
        <w:t>:</w:t>
      </w:r>
      <w:r w:rsidR="003947CB">
        <w:t xml:space="preserve"> </w:t>
      </w:r>
      <w:r w:rsidR="00012F49">
        <w:t xml:space="preserve">Sie sind robust, signalisieren auf den ersten Blick die Wertigkeit der Installation und senken aufgrund der </w:t>
      </w:r>
      <w:r w:rsidR="003947CB">
        <w:t>hohe</w:t>
      </w:r>
      <w:r w:rsidR="00012F49">
        <w:t>n</w:t>
      </w:r>
      <w:r w:rsidR="003947CB">
        <w:t xml:space="preserve"> Beständigkeit des Werkstoffs </w:t>
      </w:r>
      <w:r w:rsidR="006B4DB8">
        <w:t xml:space="preserve">die </w:t>
      </w:r>
      <w:r w:rsidR="005C28A7">
        <w:t xml:space="preserve">Aufwendungen zum Schutz gegen </w:t>
      </w:r>
      <w:r w:rsidR="002E1C41">
        <w:t>Außenk</w:t>
      </w:r>
      <w:r w:rsidR="005C28A7">
        <w:t>orrosion.</w:t>
      </w:r>
    </w:p>
    <w:p w14:paraId="2262CB89" w14:textId="77777777" w:rsidR="00DD0514" w:rsidRDefault="00DD0514" w:rsidP="006C0762">
      <w:pPr>
        <w:pStyle w:val="Textkrper"/>
        <w:spacing w:line="300" w:lineRule="auto"/>
      </w:pPr>
    </w:p>
    <w:p w14:paraId="3CAEC31E" w14:textId="4C011CE1" w:rsidR="00126058" w:rsidRDefault="00126058" w:rsidP="00126058">
      <w:pPr>
        <w:pStyle w:val="Textkrper"/>
        <w:spacing w:line="300" w:lineRule="auto"/>
      </w:pPr>
      <w:r>
        <w:t xml:space="preserve">Der Einsatzbereich für das „Temponox“-Programm – Heizen/Kühlen – ist auf den ersten Blick an zwei braunen Linien auf den Rohren </w:t>
      </w:r>
      <w:r w:rsidRPr="00D70A21">
        <w:rPr>
          <w:color w:val="auto"/>
        </w:rPr>
        <w:t xml:space="preserve">sowie </w:t>
      </w:r>
      <w:r>
        <w:rPr>
          <w:color w:val="auto"/>
        </w:rPr>
        <w:t xml:space="preserve">entsprechenden </w:t>
      </w:r>
      <w:r w:rsidRPr="00D70A21">
        <w:rPr>
          <w:color w:val="auto"/>
        </w:rPr>
        <w:t>Punkte</w:t>
      </w:r>
      <w:r>
        <w:rPr>
          <w:color w:val="auto"/>
        </w:rPr>
        <w:t>n</w:t>
      </w:r>
      <w:r w:rsidRPr="00D70A21">
        <w:rPr>
          <w:color w:val="auto"/>
        </w:rPr>
        <w:t xml:space="preserve"> und </w:t>
      </w:r>
      <w:r>
        <w:rPr>
          <w:color w:val="auto"/>
        </w:rPr>
        <w:t>de</w:t>
      </w:r>
      <w:r w:rsidR="00684E22">
        <w:rPr>
          <w:color w:val="auto"/>
        </w:rPr>
        <w:t>m</w:t>
      </w:r>
      <w:r>
        <w:rPr>
          <w:color w:val="auto"/>
        </w:rPr>
        <w:t xml:space="preserve"> bekannten </w:t>
      </w:r>
      <w:r w:rsidR="00684E22">
        <w:rPr>
          <w:color w:val="auto"/>
        </w:rPr>
        <w:t xml:space="preserve">Piktogramm </w:t>
      </w:r>
      <w:r w:rsidR="00684E22">
        <w:t>"</w:t>
      </w:r>
      <w:r w:rsidR="00684E22">
        <w:rPr>
          <w:color w:val="111111"/>
          <w:highlight w:val="white"/>
        </w:rPr>
        <w:t>Nicht für Trink- und Frischwasser geeignet“</w:t>
      </w:r>
      <w:r w:rsidRPr="00D70A21">
        <w:rPr>
          <w:color w:val="auto"/>
        </w:rPr>
        <w:t xml:space="preserve"> auf den Pressenden der Verbinder </w:t>
      </w:r>
      <w:r>
        <w:t>zu erkennen. Das verhindert eine Verwechslung mit den Edelstahl-</w:t>
      </w:r>
      <w:r w:rsidR="00C4118A">
        <w:t xml:space="preserve">Pressverbindersystemen </w:t>
      </w:r>
      <w:r>
        <w:t>von Viega für Trinkwasser</w:t>
      </w:r>
      <w:r w:rsidR="009B1362">
        <w:t>i</w:t>
      </w:r>
      <w:r>
        <w:t>nstallation</w:t>
      </w:r>
      <w:r w:rsidR="00C4118A">
        <w:t>en</w:t>
      </w:r>
      <w:r>
        <w:t xml:space="preserve">. Auch ein Vermischen verschiedener </w:t>
      </w:r>
      <w:r w:rsidR="00C4118A">
        <w:t xml:space="preserve">Pressverbindersysteme </w:t>
      </w:r>
      <w:r>
        <w:t>wird dadurch vermieden.</w:t>
      </w:r>
    </w:p>
    <w:p w14:paraId="6CBDA007" w14:textId="77777777" w:rsidR="00C4118A" w:rsidRDefault="00C4118A" w:rsidP="00126058">
      <w:pPr>
        <w:pStyle w:val="Textkrper"/>
        <w:spacing w:line="300" w:lineRule="auto"/>
      </w:pPr>
    </w:p>
    <w:p w14:paraId="67ADA2EA" w14:textId="3A7521BA" w:rsidR="005C28A7" w:rsidRPr="0006452D" w:rsidRDefault="00A25359" w:rsidP="006C0762">
      <w:pPr>
        <w:pStyle w:val="Textkrper"/>
        <w:spacing w:line="300" w:lineRule="auto"/>
        <w:rPr>
          <w:b/>
          <w:bCs/>
        </w:rPr>
      </w:pPr>
      <w:r w:rsidRPr="0006452D">
        <w:rPr>
          <w:b/>
          <w:bCs/>
        </w:rPr>
        <w:t>Phänomen Korrosion unter Dämmung</w:t>
      </w:r>
    </w:p>
    <w:p w14:paraId="6E1DE3DF" w14:textId="202569F3" w:rsidR="00A25359" w:rsidRPr="00A25359" w:rsidRDefault="00A25359" w:rsidP="006C0762">
      <w:pPr>
        <w:pStyle w:val="Textkrper"/>
        <w:spacing w:line="300" w:lineRule="auto"/>
      </w:pPr>
      <w:r w:rsidRPr="00A25359">
        <w:t>Der Fachbegriff „Corrosion under Insolation“ (CUI) besch</w:t>
      </w:r>
      <w:r>
        <w:t xml:space="preserve">reibt häufig auftretende Korrosionsschäden, die unbemerkt unter der Dämmung von Kühlrohrleitungen entstehen. Ursache </w:t>
      </w:r>
      <w:r w:rsidR="00156A00">
        <w:t>ist in vielen</w:t>
      </w:r>
      <w:r>
        <w:t xml:space="preserve"> Fällen die Bildung von Schwitzwasser an den Rohren durch den großen Temperaturunterschied zwischen dem geführten Medium und der Außenluft</w:t>
      </w:r>
      <w:r w:rsidR="00025CF8">
        <w:t>, speziell also bei Kälteleitungen</w:t>
      </w:r>
      <w:r>
        <w:t xml:space="preserve">. Auch </w:t>
      </w:r>
      <w:r w:rsidR="00CD5506">
        <w:t xml:space="preserve">eintretende Feuchtigkeit durch </w:t>
      </w:r>
      <w:r>
        <w:t xml:space="preserve">Schäden an der Isolierung </w:t>
      </w:r>
      <w:r w:rsidR="00CD5506">
        <w:t>k</w:t>
      </w:r>
      <w:r w:rsidR="009B1362">
        <w:t>a</w:t>
      </w:r>
      <w:r w:rsidR="00CD5506">
        <w:t xml:space="preserve">nn </w:t>
      </w:r>
      <w:r w:rsidR="00156A00">
        <w:t>zu Korrosionsschäden führen</w:t>
      </w:r>
      <w:r w:rsidR="00CD5506">
        <w:t xml:space="preserve">. Geeignete Maßnahmen </w:t>
      </w:r>
      <w:r w:rsidR="0009193B">
        <w:t>beschreibt</w:t>
      </w:r>
      <w:r w:rsidR="00CD5506">
        <w:t xml:space="preserve"> das Arbeitsblatt </w:t>
      </w:r>
      <w:r w:rsidR="00CD5506" w:rsidRPr="0066413F">
        <w:t xml:space="preserve">AGI Q151 </w:t>
      </w:r>
      <w:r w:rsidR="00CD5506">
        <w:t>„</w:t>
      </w:r>
      <w:r w:rsidR="00CD5506" w:rsidRPr="0066413F">
        <w:t>Korrosionsschutz unter Dämmung“</w:t>
      </w:r>
      <w:r w:rsidR="00CD5506">
        <w:t xml:space="preserve"> der </w:t>
      </w:r>
      <w:r w:rsidR="00CD5506" w:rsidRPr="00FD0FD2">
        <w:t>Arbeitsgemeinschaft Industriebau e.V.</w:t>
      </w:r>
      <w:r w:rsidR="00CD5506">
        <w:t xml:space="preserve"> In de</w:t>
      </w:r>
      <w:r w:rsidR="00156A00">
        <w:t xml:space="preserve">r Regel wird hier empfohlen, </w:t>
      </w:r>
      <w:r w:rsidR="00CD5506" w:rsidRPr="004C7D49">
        <w:t>K</w:t>
      </w:r>
      <w:r w:rsidR="00CD5506">
        <w:t xml:space="preserve">orrosionsschutzanstriche nach der Rohrleitungsinstallation und vor den Dämmarbeiten aufzutragen. Dieser zusätzliche Arbeitsschritt kann </w:t>
      </w:r>
      <w:r w:rsidR="0009193B">
        <w:t>jedoch fast immer</w:t>
      </w:r>
      <w:r w:rsidR="00156A00">
        <w:t xml:space="preserve"> </w:t>
      </w:r>
      <w:r w:rsidR="00CD5506">
        <w:t xml:space="preserve">entfallen, wenn der Kühlkreislauf aus </w:t>
      </w:r>
      <w:r w:rsidR="00F0422D">
        <w:t xml:space="preserve">dem </w:t>
      </w:r>
      <w:r w:rsidR="00CD5506">
        <w:t>Edelstahl-</w:t>
      </w:r>
      <w:r w:rsidR="00F0422D">
        <w:t xml:space="preserve">Pressverbindersystem „Temponox“ </w:t>
      </w:r>
      <w:r w:rsidR="00CD5506">
        <w:t xml:space="preserve">besteht. </w:t>
      </w:r>
      <w:r w:rsidR="004A2AAC">
        <w:t xml:space="preserve">Denn die </w:t>
      </w:r>
      <w:r w:rsidR="004A2AAC" w:rsidRPr="002E085B">
        <w:t xml:space="preserve">DIN 4140:2023-05 </w:t>
      </w:r>
      <w:r w:rsidR="004A2AAC">
        <w:t>„</w:t>
      </w:r>
      <w:r w:rsidR="004A2AAC" w:rsidRPr="002E085B">
        <w:t xml:space="preserve">Dämmarbeiten an betriebstechnischen Anlagen in der Industrie und in der technischen Gebäudeausrüstung </w:t>
      </w:r>
      <w:r w:rsidR="004A2AAC">
        <w:t>–</w:t>
      </w:r>
      <w:r w:rsidR="004A2AAC" w:rsidRPr="002E085B">
        <w:t xml:space="preserve"> Ausführung von Wärme- und Kältedämmungen</w:t>
      </w:r>
      <w:r w:rsidR="004A2AAC">
        <w:t xml:space="preserve">“ sieht für nichtrostende Werkstoffe nur dann eine Schutzbeschichtung vor, wenn die Rohrleitungen bzw. die darin geführten Medien einen Temperaturbereich von +35 °C bis +120 °C erreichen. </w:t>
      </w:r>
    </w:p>
    <w:p w14:paraId="3DCBD8CD" w14:textId="77777777" w:rsidR="00A25359" w:rsidRPr="00A25359" w:rsidRDefault="00A25359" w:rsidP="006C0762">
      <w:pPr>
        <w:pStyle w:val="Textkrper"/>
        <w:spacing w:line="300" w:lineRule="auto"/>
      </w:pPr>
    </w:p>
    <w:p w14:paraId="1EACFEC3" w14:textId="72F03C03" w:rsidR="00A25359" w:rsidRPr="00F0422D" w:rsidRDefault="00F0422D" w:rsidP="006C0762">
      <w:pPr>
        <w:pStyle w:val="Textkrper"/>
        <w:spacing w:line="300" w:lineRule="auto"/>
        <w:rPr>
          <w:b/>
          <w:bCs/>
        </w:rPr>
      </w:pPr>
      <w:r w:rsidRPr="00F0422D">
        <w:rPr>
          <w:b/>
          <w:bCs/>
        </w:rPr>
        <w:t>Systemverbund mit passenden Armaturen</w:t>
      </w:r>
    </w:p>
    <w:p w14:paraId="31D6D71B" w14:textId="4E770353" w:rsidR="004F4662" w:rsidRDefault="00F0422D" w:rsidP="006C0762">
      <w:pPr>
        <w:pStyle w:val="Textkrper"/>
        <w:spacing w:line="300" w:lineRule="auto"/>
      </w:pPr>
      <w:r>
        <w:t>Geschlossene Kühlkreisläufe können mit „Temponox“ in den</w:t>
      </w:r>
      <w:r w:rsidRPr="00F0422D">
        <w:t xml:space="preserve"> Abmessungen 15 bis 108 mm </w:t>
      </w:r>
      <w:r>
        <w:t>installiert werden</w:t>
      </w:r>
      <w:r w:rsidRPr="00F0422D">
        <w:t xml:space="preserve">. Das Sortiment </w:t>
      </w:r>
      <w:r>
        <w:t>des Pressverbindersystem</w:t>
      </w:r>
      <w:r w:rsidR="00A13698">
        <w:t>s</w:t>
      </w:r>
      <w:r>
        <w:t xml:space="preserve"> </w:t>
      </w:r>
      <w:r w:rsidRPr="00F0422D">
        <w:t xml:space="preserve">umfasst etwa 300 Produkte. Damit sind auch </w:t>
      </w:r>
      <w:r w:rsidR="00A13698">
        <w:t xml:space="preserve">verwinkelte </w:t>
      </w:r>
      <w:r w:rsidRPr="00F0422D">
        <w:t>Rohrleitungsstrecken und Anbindungen problemlos zu installieren.</w:t>
      </w:r>
      <w:r>
        <w:t xml:space="preserve"> Ebenso wichtig für die Beständigkeit von Kühlkreisläufen und deren einfach</w:t>
      </w:r>
      <w:r w:rsidR="00A13698">
        <w:t>e</w:t>
      </w:r>
      <w:r>
        <w:t xml:space="preserve"> Montage ist die Verfügbarkeit geeigneter Armaturen. Die stellt Viega </w:t>
      </w:r>
      <w:r w:rsidR="00A13698">
        <w:t xml:space="preserve">aus </w:t>
      </w:r>
      <w:r>
        <w:t xml:space="preserve">dem breit aufgestellten Produktprogramm „Easytop“ bereit. Die Armaturenkörper bestehen wahlweise aus den nichtrostenden Werkstoffen Edelstahl, </w:t>
      </w:r>
      <w:r w:rsidRPr="00F0422D">
        <w:t>Rotguss oder Siliziumbronze</w:t>
      </w:r>
      <w:r>
        <w:t xml:space="preserve">. Absperr- oder Regulierventile mit </w:t>
      </w:r>
      <w:r w:rsidR="00A13698">
        <w:t>„</w:t>
      </w:r>
      <w:r>
        <w:t>Temponox“</w:t>
      </w:r>
      <w:r w:rsidR="00A13698">
        <w:t>-konformen</w:t>
      </w:r>
      <w:r>
        <w:t xml:space="preserve"> Pressanschlüssen sind ebenso </w:t>
      </w:r>
      <w:r w:rsidR="00A13698">
        <w:t>v</w:t>
      </w:r>
      <w:r>
        <w:t xml:space="preserve">erfügbar wie mit </w:t>
      </w:r>
      <w:r w:rsidRPr="00F0422D">
        <w:t xml:space="preserve">Gewinde- oder Flanschanschlüssen. Für eine Vielzahl an „Easytop“-Armaturen bietet Viega </w:t>
      </w:r>
      <w:r w:rsidR="00156A00">
        <w:t>außerdem</w:t>
      </w:r>
      <w:r w:rsidRPr="00F0422D">
        <w:t xml:space="preserve"> passgenaue Dämmschalen an. Das vereinfacht und beschleunigt die Isolation der Kühlkreise.</w:t>
      </w:r>
      <w:r w:rsidR="004F4662" w:rsidRPr="004F4662">
        <w:t xml:space="preserve"> </w:t>
      </w:r>
    </w:p>
    <w:p w14:paraId="19FB6E9E" w14:textId="77777777" w:rsidR="004F4662" w:rsidRDefault="004F4662" w:rsidP="006C0762">
      <w:pPr>
        <w:pStyle w:val="Textkrper"/>
        <w:spacing w:line="300" w:lineRule="auto"/>
      </w:pPr>
    </w:p>
    <w:p w14:paraId="02087B5A" w14:textId="1A070299" w:rsidR="00A25359" w:rsidRDefault="004F4662" w:rsidP="006C0762">
      <w:pPr>
        <w:pStyle w:val="Textkrper"/>
        <w:spacing w:line="300" w:lineRule="auto"/>
      </w:pPr>
      <w:r w:rsidRPr="004F4662">
        <w:t>Weitere Informationen unter viega.de/Temponox.</w:t>
      </w:r>
    </w:p>
    <w:p w14:paraId="3407415D" w14:textId="77777777" w:rsidR="00F0422D" w:rsidRDefault="00F0422D" w:rsidP="006C0762">
      <w:pPr>
        <w:pStyle w:val="Textkrper"/>
        <w:spacing w:line="300" w:lineRule="auto"/>
      </w:pPr>
    </w:p>
    <w:p w14:paraId="679B5C24" w14:textId="36309E90" w:rsidR="006C0762" w:rsidRPr="000E662D" w:rsidRDefault="002C61BF" w:rsidP="006C0762">
      <w:pPr>
        <w:pStyle w:val="Textkrper"/>
        <w:spacing w:line="300" w:lineRule="auto"/>
        <w:jc w:val="right"/>
        <w:rPr>
          <w:i/>
        </w:rPr>
      </w:pPr>
      <w:r w:rsidRPr="002C61BF">
        <w:rPr>
          <w:i/>
        </w:rPr>
        <w:t>PR_cooling_pipelines_DE_2024</w:t>
      </w:r>
      <w:r w:rsidR="006C0762" w:rsidRPr="002C61BF">
        <w:rPr>
          <w:i/>
        </w:rPr>
        <w:t>.doc</w:t>
      </w:r>
      <w:r w:rsidR="00BA1829" w:rsidRPr="002C61BF">
        <w:rPr>
          <w:i/>
        </w:rPr>
        <w:t>x</w:t>
      </w:r>
    </w:p>
    <w:p w14:paraId="4E2AC55E" w14:textId="21EFA46F" w:rsidR="006C0762" w:rsidRPr="000E662D" w:rsidRDefault="007715D5" w:rsidP="006C0762">
      <w:pPr>
        <w:pStyle w:val="text"/>
        <w:spacing w:line="300" w:lineRule="auto"/>
      </w:pPr>
      <w:r>
        <w:rPr>
          <w:noProof/>
        </w:rPr>
        <w:lastRenderedPageBreak/>
        <w:drawing>
          <wp:inline distT="0" distB="0" distL="0" distR="0" wp14:anchorId="0183FDF6" wp14:editId="13417188">
            <wp:extent cx="2686050" cy="3581400"/>
            <wp:effectExtent l="0" t="0" r="0" b="0"/>
            <wp:docPr id="2052055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5575" name="Grafik 205205575"/>
                    <pic:cNvPicPr/>
                  </pic:nvPicPr>
                  <pic:blipFill>
                    <a:blip r:embed="rId9" cstate="screen">
                      <a:extLst>
                        <a:ext uri="{28A0092B-C50C-407E-A947-70E740481C1C}">
                          <a14:useLocalDpi xmlns:a14="http://schemas.microsoft.com/office/drawing/2010/main"/>
                        </a:ext>
                      </a:extLst>
                    </a:blip>
                    <a:stretch>
                      <a:fillRect/>
                    </a:stretch>
                  </pic:blipFill>
                  <pic:spPr>
                    <a:xfrm>
                      <a:off x="0" y="0"/>
                      <a:ext cx="2687986" cy="3583981"/>
                    </a:xfrm>
                    <a:prstGeom prst="rect">
                      <a:avLst/>
                    </a:prstGeom>
                  </pic:spPr>
                </pic:pic>
              </a:graphicData>
            </a:graphic>
          </wp:inline>
        </w:drawing>
      </w:r>
    </w:p>
    <w:p w14:paraId="59E27D64" w14:textId="35B5FFA7" w:rsidR="006C0762" w:rsidRDefault="006C0762" w:rsidP="006C0762">
      <w:pPr>
        <w:pStyle w:val="text"/>
        <w:spacing w:line="300" w:lineRule="auto"/>
        <w:rPr>
          <w:sz w:val="22"/>
          <w:szCs w:val="22"/>
        </w:rPr>
      </w:pPr>
      <w:r w:rsidRPr="000E662D">
        <w:rPr>
          <w:sz w:val="22"/>
          <w:szCs w:val="22"/>
        </w:rPr>
        <w:t>(</w:t>
      </w:r>
      <w:r w:rsidR="00196F0E" w:rsidRPr="00196F0E">
        <w:rPr>
          <w:sz w:val="22"/>
          <w:szCs w:val="22"/>
        </w:rPr>
        <w:t>PR_cooling_pipelines_DE_2024</w:t>
      </w:r>
      <w:r w:rsidR="00196F0E">
        <w:rPr>
          <w:sz w:val="22"/>
          <w:szCs w:val="22"/>
        </w:rPr>
        <w:t>_01</w:t>
      </w:r>
      <w:r w:rsidR="007715D5" w:rsidRPr="007715D5">
        <w:rPr>
          <w:sz w:val="22"/>
          <w:szCs w:val="22"/>
        </w:rPr>
        <w:t>.</w:t>
      </w:r>
      <w:r w:rsidR="00196F0E">
        <w:rPr>
          <w:sz w:val="22"/>
          <w:szCs w:val="22"/>
        </w:rPr>
        <w:t>jp</w:t>
      </w:r>
      <w:r w:rsidR="007715D5" w:rsidRPr="007715D5">
        <w:rPr>
          <w:sz w:val="22"/>
          <w:szCs w:val="22"/>
        </w:rPr>
        <w:t>g</w:t>
      </w:r>
      <w:r w:rsidR="00BD27BA" w:rsidRPr="000E662D">
        <w:rPr>
          <w:sz w:val="22"/>
          <w:szCs w:val="22"/>
        </w:rPr>
        <w:t>)</w:t>
      </w:r>
      <w:r w:rsidRPr="000E662D">
        <w:rPr>
          <w:sz w:val="22"/>
          <w:szCs w:val="22"/>
        </w:rPr>
        <w:t xml:space="preserve">: </w:t>
      </w:r>
      <w:r w:rsidR="00A95287">
        <w:rPr>
          <w:sz w:val="22"/>
          <w:szCs w:val="22"/>
        </w:rPr>
        <w:t>Das Pressverbindersystem „Temponox“ aus Edelstahl ist</w:t>
      </w:r>
      <w:r w:rsidR="00A27605">
        <w:rPr>
          <w:sz w:val="22"/>
          <w:szCs w:val="22"/>
        </w:rPr>
        <w:t xml:space="preserve"> für die Installation geschlossener Kühlreisläufe ideal. Der Viega Systemverbund schließt </w:t>
      </w:r>
      <w:r w:rsidR="0009193B">
        <w:rPr>
          <w:sz w:val="22"/>
          <w:szCs w:val="22"/>
        </w:rPr>
        <w:t>dabei</w:t>
      </w:r>
      <w:r w:rsidR="00A27605">
        <w:rPr>
          <w:sz w:val="22"/>
          <w:szCs w:val="22"/>
        </w:rPr>
        <w:t xml:space="preserve"> </w:t>
      </w:r>
      <w:r w:rsidR="0009193B">
        <w:rPr>
          <w:sz w:val="22"/>
          <w:szCs w:val="22"/>
        </w:rPr>
        <w:t xml:space="preserve">die passenden </w:t>
      </w:r>
      <w:r w:rsidR="00A27605">
        <w:rPr>
          <w:sz w:val="22"/>
          <w:szCs w:val="22"/>
        </w:rPr>
        <w:t xml:space="preserve">„Easytop“-Armaturen </w:t>
      </w:r>
      <w:r w:rsidR="0009193B">
        <w:rPr>
          <w:sz w:val="22"/>
          <w:szCs w:val="22"/>
        </w:rPr>
        <w:t xml:space="preserve">mit </w:t>
      </w:r>
      <w:r w:rsidR="00A27605">
        <w:rPr>
          <w:sz w:val="22"/>
          <w:szCs w:val="22"/>
        </w:rPr>
        <w:t>ein.</w:t>
      </w:r>
      <w:r w:rsidR="00A95287">
        <w:rPr>
          <w:sz w:val="22"/>
          <w:szCs w:val="22"/>
        </w:rPr>
        <w:t xml:space="preserve"> </w:t>
      </w:r>
      <w:r w:rsidR="0062166F" w:rsidRPr="000E662D">
        <w:rPr>
          <w:sz w:val="22"/>
          <w:szCs w:val="22"/>
        </w:rPr>
        <w:t>(F</w:t>
      </w:r>
      <w:r w:rsidRPr="000E662D">
        <w:rPr>
          <w:sz w:val="22"/>
          <w:szCs w:val="22"/>
        </w:rPr>
        <w:t>oto</w:t>
      </w:r>
      <w:r w:rsidR="0035439A" w:rsidRPr="000E662D">
        <w:rPr>
          <w:sz w:val="22"/>
          <w:szCs w:val="22"/>
        </w:rPr>
        <w:t>s</w:t>
      </w:r>
      <w:r w:rsidRPr="000E662D">
        <w:rPr>
          <w:sz w:val="22"/>
          <w:szCs w:val="22"/>
        </w:rPr>
        <w:t>: Viega)</w:t>
      </w:r>
    </w:p>
    <w:p w14:paraId="7FD78030" w14:textId="32FE4128" w:rsidR="00A27605" w:rsidRDefault="000C4AB8" w:rsidP="006C0762">
      <w:pPr>
        <w:pStyle w:val="text"/>
        <w:spacing w:line="300" w:lineRule="auto"/>
        <w:rPr>
          <w:sz w:val="22"/>
          <w:szCs w:val="22"/>
        </w:rPr>
      </w:pPr>
      <w:r>
        <w:rPr>
          <w:noProof/>
          <w:sz w:val="22"/>
          <w:szCs w:val="22"/>
        </w:rPr>
        <w:lastRenderedPageBreak/>
        <w:drawing>
          <wp:inline distT="0" distB="0" distL="0" distR="0" wp14:anchorId="5F167B10" wp14:editId="60E64737">
            <wp:extent cx="2307496" cy="3460750"/>
            <wp:effectExtent l="0" t="0" r="0" b="6350"/>
            <wp:docPr id="160029083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90831" name="Grafik 1600290831"/>
                    <pic:cNvPicPr/>
                  </pic:nvPicPr>
                  <pic:blipFill>
                    <a:blip r:embed="rId10" cstate="screen">
                      <a:extLst>
                        <a:ext uri="{28A0092B-C50C-407E-A947-70E740481C1C}">
                          <a14:useLocalDpi xmlns:a14="http://schemas.microsoft.com/office/drawing/2010/main"/>
                        </a:ext>
                      </a:extLst>
                    </a:blip>
                    <a:stretch>
                      <a:fillRect/>
                    </a:stretch>
                  </pic:blipFill>
                  <pic:spPr>
                    <a:xfrm>
                      <a:off x="0" y="0"/>
                      <a:ext cx="2310848" cy="3465778"/>
                    </a:xfrm>
                    <a:prstGeom prst="rect">
                      <a:avLst/>
                    </a:prstGeom>
                  </pic:spPr>
                </pic:pic>
              </a:graphicData>
            </a:graphic>
          </wp:inline>
        </w:drawing>
      </w:r>
    </w:p>
    <w:p w14:paraId="01C1B5AE" w14:textId="06E95F72" w:rsidR="000C4AB8" w:rsidRDefault="000C4AB8" w:rsidP="006C0762">
      <w:pPr>
        <w:pStyle w:val="text"/>
        <w:spacing w:line="300" w:lineRule="auto"/>
        <w:rPr>
          <w:sz w:val="22"/>
          <w:szCs w:val="22"/>
        </w:rPr>
      </w:pPr>
      <w:r>
        <w:rPr>
          <w:sz w:val="22"/>
          <w:szCs w:val="22"/>
        </w:rPr>
        <w:t>(</w:t>
      </w:r>
      <w:r w:rsidR="00196F0E" w:rsidRPr="00196F0E">
        <w:rPr>
          <w:sz w:val="22"/>
          <w:szCs w:val="22"/>
        </w:rPr>
        <w:t>PR_cooling_pipelines_DE_2024</w:t>
      </w:r>
      <w:r w:rsidR="00196F0E">
        <w:rPr>
          <w:sz w:val="22"/>
          <w:szCs w:val="22"/>
        </w:rPr>
        <w:t>_02</w:t>
      </w:r>
      <w:r w:rsidRPr="000C4AB8">
        <w:rPr>
          <w:sz w:val="22"/>
          <w:szCs w:val="22"/>
        </w:rPr>
        <w:t>.png</w:t>
      </w:r>
      <w:r>
        <w:rPr>
          <w:sz w:val="22"/>
          <w:szCs w:val="22"/>
        </w:rPr>
        <w:t>)</w:t>
      </w:r>
      <w:r w:rsidR="003D7063">
        <w:rPr>
          <w:sz w:val="22"/>
          <w:szCs w:val="22"/>
        </w:rPr>
        <w:t xml:space="preserve">: </w:t>
      </w:r>
      <w:r>
        <w:rPr>
          <w:sz w:val="22"/>
          <w:szCs w:val="22"/>
        </w:rPr>
        <w:t xml:space="preserve">Das „Temponox“-Programm umfasst etwa 300 Bauteile für die Abmessungen </w:t>
      </w:r>
      <w:r w:rsidRPr="000C4AB8">
        <w:rPr>
          <w:sz w:val="22"/>
          <w:szCs w:val="22"/>
        </w:rPr>
        <w:t>15 bis 108 mm</w:t>
      </w:r>
      <w:r>
        <w:rPr>
          <w:sz w:val="22"/>
          <w:szCs w:val="22"/>
        </w:rPr>
        <w:t xml:space="preserve">. Die Vielfalt an Pressverbindern und Übergangsstücken </w:t>
      </w:r>
      <w:r w:rsidR="009D23ED">
        <w:rPr>
          <w:sz w:val="22"/>
          <w:szCs w:val="22"/>
        </w:rPr>
        <w:t xml:space="preserve">bringt </w:t>
      </w:r>
      <w:r w:rsidR="00156A00">
        <w:rPr>
          <w:sz w:val="22"/>
          <w:szCs w:val="22"/>
        </w:rPr>
        <w:t>die</w:t>
      </w:r>
      <w:r w:rsidR="009D23ED">
        <w:rPr>
          <w:sz w:val="22"/>
          <w:szCs w:val="22"/>
        </w:rPr>
        <w:t xml:space="preserve"> notwendige Flexibilität bei der Installation gebäudespezifischer Rohrleitungsstrecken.</w:t>
      </w:r>
    </w:p>
    <w:p w14:paraId="6A03FDF3" w14:textId="77777777" w:rsidR="006C28DD" w:rsidRDefault="006C28DD" w:rsidP="006C0762">
      <w:pPr>
        <w:pStyle w:val="text"/>
        <w:spacing w:line="300" w:lineRule="auto"/>
        <w:rPr>
          <w:sz w:val="22"/>
          <w:szCs w:val="22"/>
        </w:rPr>
      </w:pPr>
    </w:p>
    <w:p w14:paraId="4032CFF7" w14:textId="3298C967" w:rsidR="006C28DD" w:rsidRDefault="006C28DD" w:rsidP="006C0762">
      <w:pPr>
        <w:pStyle w:val="text"/>
        <w:spacing w:line="300" w:lineRule="auto"/>
        <w:rPr>
          <w:sz w:val="22"/>
          <w:szCs w:val="22"/>
        </w:rPr>
      </w:pPr>
      <w:r>
        <w:rPr>
          <w:noProof/>
          <w:sz w:val="22"/>
          <w:szCs w:val="22"/>
        </w:rPr>
        <w:drawing>
          <wp:inline distT="0" distB="0" distL="0" distR="0" wp14:anchorId="2A7340FF" wp14:editId="6549F26E">
            <wp:extent cx="2673350" cy="2806137"/>
            <wp:effectExtent l="0" t="0" r="0" b="0"/>
            <wp:docPr id="73367662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6627" name="Grafik 733676627"/>
                    <pic:cNvPicPr/>
                  </pic:nvPicPr>
                  <pic:blipFill>
                    <a:blip r:embed="rId11" cstate="screen">
                      <a:extLst>
                        <a:ext uri="{28A0092B-C50C-407E-A947-70E740481C1C}">
                          <a14:useLocalDpi xmlns:a14="http://schemas.microsoft.com/office/drawing/2010/main"/>
                        </a:ext>
                      </a:extLst>
                    </a:blip>
                    <a:stretch>
                      <a:fillRect/>
                    </a:stretch>
                  </pic:blipFill>
                  <pic:spPr>
                    <a:xfrm>
                      <a:off x="0" y="0"/>
                      <a:ext cx="2676857" cy="2809818"/>
                    </a:xfrm>
                    <a:prstGeom prst="rect">
                      <a:avLst/>
                    </a:prstGeom>
                  </pic:spPr>
                </pic:pic>
              </a:graphicData>
            </a:graphic>
          </wp:inline>
        </w:drawing>
      </w:r>
    </w:p>
    <w:p w14:paraId="454DC9B7" w14:textId="62C66C28" w:rsidR="006C28DD" w:rsidRDefault="006C28DD" w:rsidP="006C0762">
      <w:pPr>
        <w:pStyle w:val="text"/>
        <w:spacing w:line="300" w:lineRule="auto"/>
        <w:rPr>
          <w:sz w:val="22"/>
          <w:szCs w:val="22"/>
        </w:rPr>
      </w:pPr>
      <w:r>
        <w:rPr>
          <w:sz w:val="22"/>
          <w:szCs w:val="22"/>
        </w:rPr>
        <w:lastRenderedPageBreak/>
        <w:t>(</w:t>
      </w:r>
      <w:r w:rsidR="00196F0E" w:rsidRPr="00196F0E">
        <w:rPr>
          <w:sz w:val="22"/>
          <w:szCs w:val="22"/>
        </w:rPr>
        <w:t>PR_cooling_pipelines_DE_2024</w:t>
      </w:r>
      <w:r w:rsidR="00196F0E">
        <w:rPr>
          <w:sz w:val="22"/>
          <w:szCs w:val="22"/>
        </w:rPr>
        <w:t>_03</w:t>
      </w:r>
      <w:r w:rsidRPr="006C28DD">
        <w:rPr>
          <w:sz w:val="22"/>
          <w:szCs w:val="22"/>
        </w:rPr>
        <w:t>.png</w:t>
      </w:r>
      <w:r>
        <w:rPr>
          <w:sz w:val="22"/>
          <w:szCs w:val="22"/>
        </w:rPr>
        <w:t>): Die „Temponox“-Rohre bestehe</w:t>
      </w:r>
      <w:r w:rsidR="00C25C2C">
        <w:rPr>
          <w:sz w:val="22"/>
          <w:szCs w:val="22"/>
        </w:rPr>
        <w:t>n</w:t>
      </w:r>
      <w:r>
        <w:rPr>
          <w:sz w:val="22"/>
          <w:szCs w:val="22"/>
        </w:rPr>
        <w:t xml:space="preserve"> aus dem wirtschaftlichen Edelstahl</w:t>
      </w:r>
      <w:r w:rsidR="00E26F55">
        <w:rPr>
          <w:sz w:val="22"/>
          <w:szCs w:val="22"/>
        </w:rPr>
        <w:t xml:space="preserve"> </w:t>
      </w:r>
      <w:r>
        <w:rPr>
          <w:sz w:val="22"/>
          <w:szCs w:val="22"/>
        </w:rPr>
        <w:t xml:space="preserve">1.4520. </w:t>
      </w:r>
      <w:r w:rsidR="00156A00">
        <w:rPr>
          <w:sz w:val="22"/>
          <w:szCs w:val="22"/>
        </w:rPr>
        <w:t>Der Werkstoff</w:t>
      </w:r>
      <w:r>
        <w:rPr>
          <w:sz w:val="22"/>
          <w:szCs w:val="22"/>
        </w:rPr>
        <w:t xml:space="preserve"> erfüllt die Anforderungen geschlossener Kühlkreisläufe</w:t>
      </w:r>
      <w:r w:rsidR="00DD0514">
        <w:rPr>
          <w:sz w:val="22"/>
          <w:szCs w:val="22"/>
        </w:rPr>
        <w:t>; die Rohre sind</w:t>
      </w:r>
      <w:r>
        <w:rPr>
          <w:sz w:val="22"/>
          <w:szCs w:val="22"/>
        </w:rPr>
        <w:t xml:space="preserve"> durch eine auffällige braune Farbmarkierung gekennzeichnet. So lassen sich die Edelstahlrohre für Kühlung eindeutig von Edelstahlrohren für andere Medien </w:t>
      </w:r>
      <w:r w:rsidR="000739A6">
        <w:rPr>
          <w:sz w:val="22"/>
          <w:szCs w:val="22"/>
        </w:rPr>
        <w:t>–</w:t>
      </w:r>
      <w:r w:rsidR="00C4118A">
        <w:rPr>
          <w:sz w:val="22"/>
          <w:szCs w:val="22"/>
        </w:rPr>
        <w:t xml:space="preserve"> beispielsweise für Trinkwasser </w:t>
      </w:r>
      <w:r w:rsidR="005B3858">
        <w:rPr>
          <w:sz w:val="22"/>
          <w:szCs w:val="22"/>
        </w:rPr>
        <w:t>–</w:t>
      </w:r>
      <w:r w:rsidR="00C4118A">
        <w:rPr>
          <w:sz w:val="22"/>
          <w:szCs w:val="22"/>
        </w:rPr>
        <w:t xml:space="preserve"> </w:t>
      </w:r>
      <w:r>
        <w:rPr>
          <w:sz w:val="22"/>
          <w:szCs w:val="22"/>
        </w:rPr>
        <w:t>untersch</w:t>
      </w:r>
      <w:r w:rsidR="00C4118A">
        <w:rPr>
          <w:sz w:val="22"/>
          <w:szCs w:val="22"/>
        </w:rPr>
        <w:t>ei</w:t>
      </w:r>
      <w:r>
        <w:rPr>
          <w:sz w:val="22"/>
          <w:szCs w:val="22"/>
        </w:rPr>
        <w:t>den.</w:t>
      </w:r>
    </w:p>
    <w:p w14:paraId="7126FD38" w14:textId="77777777" w:rsidR="00A27605" w:rsidRPr="000E662D" w:rsidRDefault="00A27605" w:rsidP="006C0762">
      <w:pPr>
        <w:pStyle w:val="text"/>
        <w:spacing w:line="300" w:lineRule="auto"/>
        <w:rPr>
          <w:sz w:val="22"/>
          <w:szCs w:val="22"/>
        </w:rPr>
      </w:pPr>
    </w:p>
    <w:p w14:paraId="60F141CA" w14:textId="77777777" w:rsidR="00BD27BA" w:rsidRPr="000E662D" w:rsidRDefault="00BD27BA" w:rsidP="006C0762">
      <w:pPr>
        <w:pStyle w:val="text"/>
        <w:spacing w:line="300" w:lineRule="auto"/>
        <w:rPr>
          <w:sz w:val="22"/>
          <w:szCs w:val="22"/>
        </w:rPr>
      </w:pPr>
    </w:p>
    <w:p w14:paraId="2275C1C5" w14:textId="42B24361" w:rsidR="00BD27BA" w:rsidRPr="000E662D" w:rsidRDefault="00BD27BA" w:rsidP="006C0762">
      <w:pPr>
        <w:pStyle w:val="text"/>
        <w:spacing w:line="300" w:lineRule="auto"/>
        <w:rPr>
          <w:sz w:val="22"/>
          <w:szCs w:val="22"/>
        </w:rPr>
      </w:pPr>
    </w:p>
    <w:p w14:paraId="72B63163" w14:textId="5EDC9DC8" w:rsidR="000C4132" w:rsidRPr="005024A1" w:rsidRDefault="00BA1829" w:rsidP="0013580C">
      <w:pPr>
        <w:pStyle w:val="StandardWeb"/>
        <w:shd w:val="clear" w:color="auto" w:fill="FFFFFF"/>
        <w:rPr>
          <w:rFonts w:ascii="Arial" w:hAnsi="Arial" w:cs="Arial"/>
          <w:color w:val="000000"/>
          <w:sz w:val="20"/>
          <w:szCs w:val="20"/>
        </w:rPr>
      </w:pPr>
      <w:r>
        <w:rPr>
          <w:rFonts w:ascii="Arial" w:hAnsi="Arial" w:cs="Arial"/>
          <w:sz w:val="20"/>
          <w:u w:val="single"/>
        </w:rPr>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4112BB">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w:t>
      </w:r>
      <w:r w:rsidR="00895A8C">
        <w:rPr>
          <w:rFonts w:ascii="Arial" w:hAnsi="Arial" w:cs="Arial"/>
          <w:color w:val="000000"/>
          <w:sz w:val="20"/>
        </w:rPr>
        <w:t>mehr als</w:t>
      </w:r>
      <w:r w:rsidRPr="004112BB">
        <w:rPr>
          <w:rFonts w:ascii="Arial" w:hAnsi="Arial" w:cs="Arial"/>
          <w:color w:val="000000"/>
          <w:sz w:val="20"/>
        </w:rPr>
        <w:t xml:space="preserve"> 5.000 Mitarbeitenden verfügt das Unternehmen über 12</w:t>
      </w:r>
      <w:r w:rsidR="00895A8C">
        <w:rPr>
          <w:rFonts w:ascii="Arial" w:hAnsi="Arial" w:cs="Arial"/>
          <w:color w:val="000000"/>
          <w:sz w:val="20"/>
        </w:rPr>
        <w:t>5</w:t>
      </w:r>
      <w:r w:rsidRPr="004112BB">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0C4132" w:rsidRPr="005024A1" w:rsidSect="00B3568C">
      <w:headerReference w:type="even" r:id="rId12"/>
      <w:headerReference w:type="default" r:id="rId13"/>
      <w:footerReference w:type="even"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EC24" w14:textId="77777777" w:rsidR="0027361D" w:rsidRDefault="0027361D">
      <w:r>
        <w:separator/>
      </w:r>
    </w:p>
  </w:endnote>
  <w:endnote w:type="continuationSeparator" w:id="0">
    <w:p w14:paraId="4A6B7472" w14:textId="77777777" w:rsidR="0027361D" w:rsidRDefault="0027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0C1E" w14:textId="77777777" w:rsidR="00874509" w:rsidRDefault="008745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F20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6ED3536" wp14:editId="251F1875">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B3E2A6"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79FF"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237C6A9" wp14:editId="30CCF9F8">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9F6CE1"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6B0E" w14:textId="77777777" w:rsidR="0027361D" w:rsidRDefault="0027361D">
      <w:r>
        <w:separator/>
      </w:r>
    </w:p>
  </w:footnote>
  <w:footnote w:type="continuationSeparator" w:id="0">
    <w:p w14:paraId="197E8C49" w14:textId="77777777" w:rsidR="0027361D" w:rsidRDefault="0027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C950" w14:textId="77777777" w:rsidR="00874509" w:rsidRDefault="00874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9E26" w14:textId="3B94D320" w:rsidR="005B7AE0" w:rsidRPr="00294019" w:rsidRDefault="00477B24"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7E409472" wp14:editId="0E8BE54F">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8D2EC" w14:textId="77777777" w:rsidR="003C109D" w:rsidRPr="00E35F32" w:rsidRDefault="003C109D" w:rsidP="005B7AE0">
    <w:pPr>
      <w:pStyle w:val="berschrift1"/>
      <w:spacing w:line="300" w:lineRule="auto"/>
      <w:rPr>
        <w:rFonts w:cs="Arial"/>
        <w:sz w:val="24"/>
        <w:szCs w:val="24"/>
      </w:rPr>
    </w:pPr>
  </w:p>
  <w:p w14:paraId="5D808DA3"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7E8BFF9" wp14:editId="271976BF">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E6364" w14:textId="77777777" w:rsidR="009C326B" w:rsidRDefault="009C326B" w:rsidP="009C326B">
                          <w:pPr>
                            <w:tabs>
                              <w:tab w:val="left" w:pos="709"/>
                            </w:tabs>
                            <w:rPr>
                              <w:rFonts w:ascii="Arial" w:hAnsi="Arial"/>
                              <w:sz w:val="16"/>
                            </w:rPr>
                          </w:pPr>
                        </w:p>
                        <w:p w14:paraId="5157B8AC"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2D548FA1" w14:textId="77777777" w:rsidR="009C326B" w:rsidRPr="002E52BD" w:rsidRDefault="009C326B" w:rsidP="0047082E">
                          <w:pPr>
                            <w:rPr>
                              <w:rFonts w:ascii="Arial" w:hAnsi="Arial"/>
                              <w:sz w:val="16"/>
                            </w:rPr>
                          </w:pPr>
                          <w:r w:rsidRPr="002E52BD">
                            <w:rPr>
                              <w:rFonts w:ascii="Arial" w:hAnsi="Arial"/>
                              <w:sz w:val="16"/>
                            </w:rPr>
                            <w:t>Public Relations</w:t>
                          </w:r>
                        </w:p>
                        <w:p w14:paraId="2016D19B" w14:textId="77777777" w:rsidR="009C326B" w:rsidRPr="002E52BD" w:rsidRDefault="009C326B" w:rsidP="0047082E">
                          <w:pPr>
                            <w:rPr>
                              <w:rFonts w:ascii="Arial" w:hAnsi="Arial"/>
                              <w:sz w:val="16"/>
                            </w:rPr>
                          </w:pPr>
                        </w:p>
                        <w:p w14:paraId="2673F10A" w14:textId="4EEA77AA" w:rsidR="009C326B" w:rsidRPr="00505972" w:rsidRDefault="009C326B" w:rsidP="0047082E">
                          <w:pPr>
                            <w:rPr>
                              <w:rFonts w:ascii="Arial" w:hAnsi="Arial"/>
                              <w:sz w:val="16"/>
                            </w:rPr>
                          </w:pPr>
                          <w:r w:rsidRPr="00505972">
                            <w:rPr>
                              <w:rFonts w:ascii="Arial" w:hAnsi="Arial"/>
                              <w:sz w:val="16"/>
                            </w:rPr>
                            <w:t>Viega</w:t>
                          </w:r>
                          <w:r w:rsidR="00477B24">
                            <w:rPr>
                              <w:rFonts w:ascii="Arial" w:hAnsi="Arial"/>
                              <w:sz w:val="16"/>
                            </w:rPr>
                            <w:t xml:space="preserve"> </w:t>
                          </w:r>
                        </w:p>
                        <w:p w14:paraId="48F2DC48" w14:textId="77777777" w:rsidR="009C326B" w:rsidRPr="00505972" w:rsidRDefault="009C326B" w:rsidP="0047082E">
                          <w:pPr>
                            <w:rPr>
                              <w:rFonts w:ascii="Arial" w:hAnsi="Arial"/>
                              <w:sz w:val="16"/>
                            </w:rPr>
                          </w:pPr>
                          <w:r w:rsidRPr="00505972">
                            <w:rPr>
                              <w:rFonts w:ascii="Arial" w:hAnsi="Arial"/>
                              <w:sz w:val="16"/>
                            </w:rPr>
                            <w:t xml:space="preserve">GmbH &amp; Co. KG </w:t>
                          </w:r>
                        </w:p>
                        <w:p w14:paraId="27F99338" w14:textId="77777777" w:rsidR="009C326B" w:rsidRPr="00505972" w:rsidRDefault="009C326B" w:rsidP="0047082E">
                          <w:pPr>
                            <w:rPr>
                              <w:rFonts w:ascii="Arial" w:hAnsi="Arial"/>
                              <w:sz w:val="16"/>
                            </w:rPr>
                          </w:pPr>
                          <w:r w:rsidRPr="00505972">
                            <w:rPr>
                              <w:rFonts w:ascii="Arial" w:hAnsi="Arial"/>
                              <w:sz w:val="16"/>
                            </w:rPr>
                            <w:t>Viega Platz 1</w:t>
                          </w:r>
                        </w:p>
                        <w:p w14:paraId="2C9195C0" w14:textId="77777777" w:rsidR="009C326B" w:rsidRDefault="009C326B" w:rsidP="0047082E">
                          <w:pPr>
                            <w:rPr>
                              <w:rFonts w:ascii="Arial" w:hAnsi="Arial"/>
                              <w:sz w:val="16"/>
                            </w:rPr>
                          </w:pPr>
                          <w:r>
                            <w:rPr>
                              <w:rFonts w:ascii="Arial" w:hAnsi="Arial"/>
                              <w:sz w:val="16"/>
                            </w:rPr>
                            <w:t>57439 Attendorn</w:t>
                          </w:r>
                        </w:p>
                        <w:p w14:paraId="682AA863" w14:textId="77777777" w:rsidR="009C326B" w:rsidRDefault="009C326B" w:rsidP="0047082E">
                          <w:pPr>
                            <w:rPr>
                              <w:rFonts w:ascii="Arial" w:hAnsi="Arial"/>
                              <w:sz w:val="16"/>
                            </w:rPr>
                          </w:pPr>
                          <w:r>
                            <w:rPr>
                              <w:rFonts w:ascii="Arial" w:hAnsi="Arial"/>
                              <w:sz w:val="16"/>
                            </w:rPr>
                            <w:t>Deutschland</w:t>
                          </w:r>
                        </w:p>
                        <w:p w14:paraId="478ABC4D" w14:textId="77777777" w:rsidR="009C326B" w:rsidRDefault="009C326B" w:rsidP="0047082E">
                          <w:pPr>
                            <w:rPr>
                              <w:rFonts w:ascii="Arial" w:hAnsi="Arial"/>
                              <w:sz w:val="16"/>
                            </w:rPr>
                          </w:pPr>
                        </w:p>
                        <w:p w14:paraId="3066A3C0" w14:textId="77777777" w:rsidR="009C326B" w:rsidRDefault="009C326B" w:rsidP="0047082E">
                          <w:pPr>
                            <w:rPr>
                              <w:rFonts w:ascii="Arial" w:hAnsi="Arial"/>
                              <w:sz w:val="16"/>
                            </w:rPr>
                          </w:pPr>
                          <w:r>
                            <w:rPr>
                              <w:rFonts w:ascii="Arial" w:hAnsi="Arial"/>
                              <w:sz w:val="16"/>
                            </w:rPr>
                            <w:t>Tel.: +49 (0) 2722 61-1962</w:t>
                          </w:r>
                        </w:p>
                        <w:p w14:paraId="6CA4C50E" w14:textId="77777777" w:rsidR="009C326B" w:rsidRDefault="009C326B" w:rsidP="0047082E">
                          <w:pPr>
                            <w:rPr>
                              <w:rFonts w:ascii="Arial" w:hAnsi="Arial"/>
                              <w:sz w:val="16"/>
                            </w:rPr>
                          </w:pPr>
                          <w:r>
                            <w:rPr>
                              <w:rFonts w:ascii="Arial" w:hAnsi="Arial"/>
                              <w:sz w:val="16"/>
                            </w:rPr>
                            <w:t>Juliane.Hummeltenberg@viega.de www.viega.de/medien</w:t>
                          </w:r>
                        </w:p>
                        <w:p w14:paraId="08288ECB" w14:textId="77777777" w:rsidR="009C326B" w:rsidRDefault="009C326B" w:rsidP="0047082E">
                          <w:pPr>
                            <w:rPr>
                              <w:rFonts w:ascii="Arial" w:hAnsi="Arial"/>
                              <w:sz w:val="16"/>
                            </w:rPr>
                          </w:pPr>
                        </w:p>
                        <w:p w14:paraId="16FABA05" w14:textId="77777777" w:rsidR="009C326B" w:rsidRPr="00DB67FE" w:rsidRDefault="009C326B" w:rsidP="0047082E">
                          <w:pPr>
                            <w:rPr>
                              <w:rFonts w:ascii="Arial" w:hAnsi="Arial"/>
                              <w:sz w:val="16"/>
                            </w:rPr>
                          </w:pPr>
                        </w:p>
                        <w:p w14:paraId="2BBF151B"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8BFF9"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429E6364" w14:textId="77777777" w:rsidR="009C326B" w:rsidRDefault="009C326B" w:rsidP="009C326B">
                    <w:pPr>
                      <w:tabs>
                        <w:tab w:val="left" w:pos="709"/>
                      </w:tabs>
                      <w:rPr>
                        <w:rFonts w:ascii="Arial" w:hAnsi="Arial"/>
                        <w:sz w:val="16"/>
                      </w:rPr>
                    </w:pPr>
                  </w:p>
                  <w:p w14:paraId="5157B8AC"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2D548FA1" w14:textId="77777777" w:rsidR="009C326B" w:rsidRPr="002E52BD" w:rsidRDefault="009C326B" w:rsidP="0047082E">
                    <w:pPr>
                      <w:rPr>
                        <w:rFonts w:ascii="Arial" w:hAnsi="Arial"/>
                        <w:sz w:val="16"/>
                      </w:rPr>
                    </w:pPr>
                    <w:r w:rsidRPr="002E52BD">
                      <w:rPr>
                        <w:rFonts w:ascii="Arial" w:hAnsi="Arial"/>
                        <w:sz w:val="16"/>
                      </w:rPr>
                      <w:t>Public Relations</w:t>
                    </w:r>
                  </w:p>
                  <w:p w14:paraId="2016D19B" w14:textId="77777777" w:rsidR="009C326B" w:rsidRPr="002E52BD" w:rsidRDefault="009C326B" w:rsidP="0047082E">
                    <w:pPr>
                      <w:rPr>
                        <w:rFonts w:ascii="Arial" w:hAnsi="Arial"/>
                        <w:sz w:val="16"/>
                      </w:rPr>
                    </w:pPr>
                  </w:p>
                  <w:p w14:paraId="2673F10A" w14:textId="4EEA77AA" w:rsidR="009C326B" w:rsidRPr="00505972" w:rsidRDefault="009C326B" w:rsidP="0047082E">
                    <w:pPr>
                      <w:rPr>
                        <w:rFonts w:ascii="Arial" w:hAnsi="Arial"/>
                        <w:sz w:val="16"/>
                      </w:rPr>
                    </w:pPr>
                    <w:r w:rsidRPr="00505972">
                      <w:rPr>
                        <w:rFonts w:ascii="Arial" w:hAnsi="Arial"/>
                        <w:sz w:val="16"/>
                      </w:rPr>
                      <w:t>Viega</w:t>
                    </w:r>
                    <w:r w:rsidR="00477B24">
                      <w:rPr>
                        <w:rFonts w:ascii="Arial" w:hAnsi="Arial"/>
                        <w:sz w:val="16"/>
                      </w:rPr>
                      <w:t xml:space="preserve"> </w:t>
                    </w:r>
                  </w:p>
                  <w:p w14:paraId="48F2DC48" w14:textId="77777777" w:rsidR="009C326B" w:rsidRPr="00505972" w:rsidRDefault="009C326B" w:rsidP="0047082E">
                    <w:pPr>
                      <w:rPr>
                        <w:rFonts w:ascii="Arial" w:hAnsi="Arial"/>
                        <w:sz w:val="16"/>
                      </w:rPr>
                    </w:pPr>
                    <w:r w:rsidRPr="00505972">
                      <w:rPr>
                        <w:rFonts w:ascii="Arial" w:hAnsi="Arial"/>
                        <w:sz w:val="16"/>
                      </w:rPr>
                      <w:t xml:space="preserve">GmbH &amp; Co. KG </w:t>
                    </w:r>
                  </w:p>
                  <w:p w14:paraId="27F99338" w14:textId="77777777" w:rsidR="009C326B" w:rsidRPr="00505972" w:rsidRDefault="009C326B" w:rsidP="0047082E">
                    <w:pPr>
                      <w:rPr>
                        <w:rFonts w:ascii="Arial" w:hAnsi="Arial"/>
                        <w:sz w:val="16"/>
                      </w:rPr>
                    </w:pPr>
                    <w:r w:rsidRPr="00505972">
                      <w:rPr>
                        <w:rFonts w:ascii="Arial" w:hAnsi="Arial"/>
                        <w:sz w:val="16"/>
                      </w:rPr>
                      <w:t>Viega Platz 1</w:t>
                    </w:r>
                  </w:p>
                  <w:p w14:paraId="2C9195C0" w14:textId="77777777" w:rsidR="009C326B" w:rsidRDefault="009C326B" w:rsidP="0047082E">
                    <w:pPr>
                      <w:rPr>
                        <w:rFonts w:ascii="Arial" w:hAnsi="Arial"/>
                        <w:sz w:val="16"/>
                      </w:rPr>
                    </w:pPr>
                    <w:r>
                      <w:rPr>
                        <w:rFonts w:ascii="Arial" w:hAnsi="Arial"/>
                        <w:sz w:val="16"/>
                      </w:rPr>
                      <w:t>57439 Attendorn</w:t>
                    </w:r>
                  </w:p>
                  <w:p w14:paraId="682AA863" w14:textId="77777777" w:rsidR="009C326B" w:rsidRDefault="009C326B" w:rsidP="0047082E">
                    <w:pPr>
                      <w:rPr>
                        <w:rFonts w:ascii="Arial" w:hAnsi="Arial"/>
                        <w:sz w:val="16"/>
                      </w:rPr>
                    </w:pPr>
                    <w:r>
                      <w:rPr>
                        <w:rFonts w:ascii="Arial" w:hAnsi="Arial"/>
                        <w:sz w:val="16"/>
                      </w:rPr>
                      <w:t>Deutschland</w:t>
                    </w:r>
                  </w:p>
                  <w:p w14:paraId="478ABC4D" w14:textId="77777777" w:rsidR="009C326B" w:rsidRDefault="009C326B" w:rsidP="0047082E">
                    <w:pPr>
                      <w:rPr>
                        <w:rFonts w:ascii="Arial" w:hAnsi="Arial"/>
                        <w:sz w:val="16"/>
                      </w:rPr>
                    </w:pPr>
                  </w:p>
                  <w:p w14:paraId="3066A3C0" w14:textId="77777777" w:rsidR="009C326B" w:rsidRDefault="009C326B" w:rsidP="0047082E">
                    <w:pPr>
                      <w:rPr>
                        <w:rFonts w:ascii="Arial" w:hAnsi="Arial"/>
                        <w:sz w:val="16"/>
                      </w:rPr>
                    </w:pPr>
                    <w:r>
                      <w:rPr>
                        <w:rFonts w:ascii="Arial" w:hAnsi="Arial"/>
                        <w:sz w:val="16"/>
                      </w:rPr>
                      <w:t>Tel.: +49 (0) 2722 61-1962</w:t>
                    </w:r>
                  </w:p>
                  <w:p w14:paraId="6CA4C50E" w14:textId="77777777" w:rsidR="009C326B" w:rsidRDefault="009C326B" w:rsidP="0047082E">
                    <w:pPr>
                      <w:rPr>
                        <w:rFonts w:ascii="Arial" w:hAnsi="Arial"/>
                        <w:sz w:val="16"/>
                      </w:rPr>
                    </w:pPr>
                    <w:r>
                      <w:rPr>
                        <w:rFonts w:ascii="Arial" w:hAnsi="Arial"/>
                        <w:sz w:val="16"/>
                      </w:rPr>
                      <w:t>Juliane.Hummeltenberg@viega.de www.viega.de/medien</w:t>
                    </w:r>
                  </w:p>
                  <w:p w14:paraId="08288ECB" w14:textId="77777777" w:rsidR="009C326B" w:rsidRDefault="009C326B" w:rsidP="0047082E">
                    <w:pPr>
                      <w:rPr>
                        <w:rFonts w:ascii="Arial" w:hAnsi="Arial"/>
                        <w:sz w:val="16"/>
                      </w:rPr>
                    </w:pPr>
                  </w:p>
                  <w:p w14:paraId="16FABA05" w14:textId="77777777" w:rsidR="009C326B" w:rsidRPr="00DB67FE" w:rsidRDefault="009C326B" w:rsidP="0047082E">
                    <w:pPr>
                      <w:rPr>
                        <w:rFonts w:ascii="Arial" w:hAnsi="Arial"/>
                        <w:sz w:val="16"/>
                      </w:rPr>
                    </w:pPr>
                  </w:p>
                  <w:p w14:paraId="2BBF151B"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7C68141" w14:textId="77777777" w:rsidR="00B3568C" w:rsidRPr="005B7AE0" w:rsidRDefault="00B3568C">
    <w:pPr>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EC16"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34FA110E" wp14:editId="786D03AD">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5AB2" w14:textId="77777777" w:rsidR="00B3568C" w:rsidRDefault="00B3568C" w:rsidP="00B3568C">
                          <w:pPr>
                            <w:rPr>
                              <w:rFonts w:ascii="Arial" w:hAnsi="Arial"/>
                              <w:sz w:val="16"/>
                            </w:rPr>
                          </w:pPr>
                          <w:r w:rsidRPr="00DB67FE">
                            <w:rPr>
                              <w:rFonts w:ascii="Arial" w:hAnsi="Arial"/>
                              <w:sz w:val="16"/>
                            </w:rPr>
                            <w:t>Viega GmbH &amp; Co. KG</w:t>
                          </w:r>
                        </w:p>
                        <w:p w14:paraId="05C208DA" w14:textId="77777777" w:rsidR="00B3568C" w:rsidRPr="00DB67FE" w:rsidRDefault="00B3568C" w:rsidP="00B3568C">
                          <w:pPr>
                            <w:rPr>
                              <w:rFonts w:ascii="Arial" w:hAnsi="Arial"/>
                              <w:sz w:val="16"/>
                            </w:rPr>
                          </w:pPr>
                          <w:r w:rsidRPr="00DB67FE">
                            <w:rPr>
                              <w:rFonts w:ascii="Arial" w:hAnsi="Arial"/>
                              <w:sz w:val="16"/>
                            </w:rPr>
                            <w:t>Sanitär- und Heizungssysteme</w:t>
                          </w:r>
                        </w:p>
                        <w:p w14:paraId="7FDA50C8" w14:textId="77777777" w:rsidR="00B3568C" w:rsidRPr="00DB67FE" w:rsidRDefault="00B3568C" w:rsidP="00B3568C">
                          <w:pPr>
                            <w:rPr>
                              <w:rFonts w:ascii="Arial" w:hAnsi="Arial"/>
                              <w:sz w:val="16"/>
                            </w:rPr>
                          </w:pPr>
                          <w:r w:rsidRPr="00DB67FE">
                            <w:rPr>
                              <w:rFonts w:ascii="Arial" w:hAnsi="Arial"/>
                              <w:sz w:val="16"/>
                            </w:rPr>
                            <w:t>Postfach 430/440</w:t>
                          </w:r>
                        </w:p>
                        <w:p w14:paraId="755A14B2" w14:textId="77777777" w:rsidR="00B3568C" w:rsidRPr="00DB67FE" w:rsidRDefault="00B3568C" w:rsidP="00B3568C">
                          <w:pPr>
                            <w:rPr>
                              <w:rFonts w:ascii="Arial" w:hAnsi="Arial"/>
                              <w:sz w:val="16"/>
                            </w:rPr>
                          </w:pPr>
                          <w:r w:rsidRPr="00DB67FE">
                            <w:rPr>
                              <w:rFonts w:ascii="Arial" w:hAnsi="Arial"/>
                              <w:sz w:val="16"/>
                            </w:rPr>
                            <w:t>57428 Attendorn</w:t>
                          </w:r>
                        </w:p>
                        <w:p w14:paraId="1BD8DD3D" w14:textId="77777777" w:rsidR="00B3568C" w:rsidRPr="00DB67FE" w:rsidRDefault="00B3568C" w:rsidP="00B3568C">
                          <w:pPr>
                            <w:rPr>
                              <w:rFonts w:ascii="Arial" w:hAnsi="Arial"/>
                              <w:sz w:val="16"/>
                            </w:rPr>
                          </w:pPr>
                          <w:r w:rsidRPr="00DB67FE">
                            <w:rPr>
                              <w:rFonts w:ascii="Arial" w:hAnsi="Arial"/>
                              <w:sz w:val="16"/>
                            </w:rPr>
                            <w:t>Kontakt: Katharina Schulte</w:t>
                          </w:r>
                        </w:p>
                        <w:p w14:paraId="69AC2847" w14:textId="77777777" w:rsidR="00B3568C" w:rsidRPr="00291954" w:rsidRDefault="00B3568C" w:rsidP="00B3568C">
                          <w:pPr>
                            <w:rPr>
                              <w:rFonts w:ascii="Arial" w:hAnsi="Arial"/>
                              <w:sz w:val="16"/>
                              <w:lang w:val="en-US"/>
                            </w:rPr>
                          </w:pPr>
                          <w:r w:rsidRPr="00291954">
                            <w:rPr>
                              <w:rFonts w:ascii="Arial" w:hAnsi="Arial"/>
                              <w:sz w:val="16"/>
                              <w:lang w:val="en-US"/>
                            </w:rPr>
                            <w:t>Public Relations</w:t>
                          </w:r>
                        </w:p>
                        <w:p w14:paraId="0C9211B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ABDB4B3"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ACA2B7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8F25868"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A110E"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3B65AB2" w14:textId="77777777" w:rsidR="00B3568C" w:rsidRDefault="00B3568C" w:rsidP="00B3568C">
                    <w:pPr>
                      <w:rPr>
                        <w:rFonts w:ascii="Arial" w:hAnsi="Arial"/>
                        <w:sz w:val="16"/>
                      </w:rPr>
                    </w:pPr>
                    <w:r w:rsidRPr="00DB67FE">
                      <w:rPr>
                        <w:rFonts w:ascii="Arial" w:hAnsi="Arial"/>
                        <w:sz w:val="16"/>
                      </w:rPr>
                      <w:t>Viega GmbH &amp; Co. KG</w:t>
                    </w:r>
                  </w:p>
                  <w:p w14:paraId="05C208DA" w14:textId="77777777" w:rsidR="00B3568C" w:rsidRPr="00DB67FE" w:rsidRDefault="00B3568C" w:rsidP="00B3568C">
                    <w:pPr>
                      <w:rPr>
                        <w:rFonts w:ascii="Arial" w:hAnsi="Arial"/>
                        <w:sz w:val="16"/>
                      </w:rPr>
                    </w:pPr>
                    <w:r w:rsidRPr="00DB67FE">
                      <w:rPr>
                        <w:rFonts w:ascii="Arial" w:hAnsi="Arial"/>
                        <w:sz w:val="16"/>
                      </w:rPr>
                      <w:t>Sanitär- und Heizungssysteme</w:t>
                    </w:r>
                  </w:p>
                  <w:p w14:paraId="7FDA50C8" w14:textId="77777777" w:rsidR="00B3568C" w:rsidRPr="00DB67FE" w:rsidRDefault="00B3568C" w:rsidP="00B3568C">
                    <w:pPr>
                      <w:rPr>
                        <w:rFonts w:ascii="Arial" w:hAnsi="Arial"/>
                        <w:sz w:val="16"/>
                      </w:rPr>
                    </w:pPr>
                    <w:r w:rsidRPr="00DB67FE">
                      <w:rPr>
                        <w:rFonts w:ascii="Arial" w:hAnsi="Arial"/>
                        <w:sz w:val="16"/>
                      </w:rPr>
                      <w:t>Postfach 430/440</w:t>
                    </w:r>
                  </w:p>
                  <w:p w14:paraId="755A14B2" w14:textId="77777777" w:rsidR="00B3568C" w:rsidRPr="00DB67FE" w:rsidRDefault="00B3568C" w:rsidP="00B3568C">
                    <w:pPr>
                      <w:rPr>
                        <w:rFonts w:ascii="Arial" w:hAnsi="Arial"/>
                        <w:sz w:val="16"/>
                      </w:rPr>
                    </w:pPr>
                    <w:r w:rsidRPr="00DB67FE">
                      <w:rPr>
                        <w:rFonts w:ascii="Arial" w:hAnsi="Arial"/>
                        <w:sz w:val="16"/>
                      </w:rPr>
                      <w:t>57428 Attendorn</w:t>
                    </w:r>
                  </w:p>
                  <w:p w14:paraId="1BD8DD3D" w14:textId="77777777" w:rsidR="00B3568C" w:rsidRPr="00DB67FE" w:rsidRDefault="00B3568C" w:rsidP="00B3568C">
                    <w:pPr>
                      <w:rPr>
                        <w:rFonts w:ascii="Arial" w:hAnsi="Arial"/>
                        <w:sz w:val="16"/>
                      </w:rPr>
                    </w:pPr>
                    <w:r w:rsidRPr="00DB67FE">
                      <w:rPr>
                        <w:rFonts w:ascii="Arial" w:hAnsi="Arial"/>
                        <w:sz w:val="16"/>
                      </w:rPr>
                      <w:t>Kontakt: Katharina Schulte</w:t>
                    </w:r>
                  </w:p>
                  <w:p w14:paraId="69AC2847" w14:textId="77777777" w:rsidR="00B3568C" w:rsidRPr="00291954" w:rsidRDefault="00B3568C" w:rsidP="00B3568C">
                    <w:pPr>
                      <w:rPr>
                        <w:rFonts w:ascii="Arial" w:hAnsi="Arial"/>
                        <w:sz w:val="16"/>
                        <w:lang w:val="en-US"/>
                      </w:rPr>
                    </w:pPr>
                    <w:r w:rsidRPr="00291954">
                      <w:rPr>
                        <w:rFonts w:ascii="Arial" w:hAnsi="Arial"/>
                        <w:sz w:val="16"/>
                        <w:lang w:val="en-US"/>
                      </w:rPr>
                      <w:t>Public Relations</w:t>
                    </w:r>
                  </w:p>
                  <w:p w14:paraId="0C9211B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ABDB4B3"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ACA2B7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8F25868"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932E987" wp14:editId="0135A641">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63"/>
    <w:rsid w:val="00006A74"/>
    <w:rsid w:val="00012F49"/>
    <w:rsid w:val="00022726"/>
    <w:rsid w:val="00025CF8"/>
    <w:rsid w:val="0006452D"/>
    <w:rsid w:val="000739A6"/>
    <w:rsid w:val="000740D4"/>
    <w:rsid w:val="0009193B"/>
    <w:rsid w:val="000C4132"/>
    <w:rsid w:val="000C4AB8"/>
    <w:rsid w:val="000E3B5C"/>
    <w:rsid w:val="000E5C57"/>
    <w:rsid w:val="000E662D"/>
    <w:rsid w:val="000E66D8"/>
    <w:rsid w:val="00126058"/>
    <w:rsid w:val="00130592"/>
    <w:rsid w:val="00130CA5"/>
    <w:rsid w:val="0013580C"/>
    <w:rsid w:val="00144864"/>
    <w:rsid w:val="00156A00"/>
    <w:rsid w:val="00173AB7"/>
    <w:rsid w:val="00175598"/>
    <w:rsid w:val="00176483"/>
    <w:rsid w:val="00194100"/>
    <w:rsid w:val="00196F0E"/>
    <w:rsid w:val="001B14E2"/>
    <w:rsid w:val="001B5C12"/>
    <w:rsid w:val="001D7E07"/>
    <w:rsid w:val="00200B7E"/>
    <w:rsid w:val="0023622F"/>
    <w:rsid w:val="00241479"/>
    <w:rsid w:val="00272590"/>
    <w:rsid w:val="0027361D"/>
    <w:rsid w:val="00274F8F"/>
    <w:rsid w:val="00291954"/>
    <w:rsid w:val="00294019"/>
    <w:rsid w:val="002A7CBA"/>
    <w:rsid w:val="002B5F69"/>
    <w:rsid w:val="002C61BF"/>
    <w:rsid w:val="002E1C41"/>
    <w:rsid w:val="002E3ECE"/>
    <w:rsid w:val="002E52BD"/>
    <w:rsid w:val="002E796E"/>
    <w:rsid w:val="00303E1B"/>
    <w:rsid w:val="003253A6"/>
    <w:rsid w:val="00326B67"/>
    <w:rsid w:val="003323AA"/>
    <w:rsid w:val="003456A0"/>
    <w:rsid w:val="003479EC"/>
    <w:rsid w:val="003529F7"/>
    <w:rsid w:val="0035439A"/>
    <w:rsid w:val="00360A50"/>
    <w:rsid w:val="003947CB"/>
    <w:rsid w:val="003C109D"/>
    <w:rsid w:val="003C5C03"/>
    <w:rsid w:val="003D7063"/>
    <w:rsid w:val="003E0300"/>
    <w:rsid w:val="003E29E5"/>
    <w:rsid w:val="00400C65"/>
    <w:rsid w:val="004011CD"/>
    <w:rsid w:val="0040246C"/>
    <w:rsid w:val="00405BD8"/>
    <w:rsid w:val="00426248"/>
    <w:rsid w:val="00461A76"/>
    <w:rsid w:val="00477B24"/>
    <w:rsid w:val="0048226A"/>
    <w:rsid w:val="004A2AAC"/>
    <w:rsid w:val="004A55E4"/>
    <w:rsid w:val="004D50E7"/>
    <w:rsid w:val="004D5D30"/>
    <w:rsid w:val="004E2428"/>
    <w:rsid w:val="004E76A8"/>
    <w:rsid w:val="004F4662"/>
    <w:rsid w:val="005024A1"/>
    <w:rsid w:val="00505972"/>
    <w:rsid w:val="00524692"/>
    <w:rsid w:val="005569DF"/>
    <w:rsid w:val="00576C60"/>
    <w:rsid w:val="00582BE7"/>
    <w:rsid w:val="00591040"/>
    <w:rsid w:val="005B3858"/>
    <w:rsid w:val="005B60E5"/>
    <w:rsid w:val="005B7AE0"/>
    <w:rsid w:val="005C28A7"/>
    <w:rsid w:val="005F4184"/>
    <w:rsid w:val="0062166F"/>
    <w:rsid w:val="00646438"/>
    <w:rsid w:val="006523BB"/>
    <w:rsid w:val="00665E70"/>
    <w:rsid w:val="00684A10"/>
    <w:rsid w:val="00684E22"/>
    <w:rsid w:val="006B4DB8"/>
    <w:rsid w:val="006C0762"/>
    <w:rsid w:val="006C28DD"/>
    <w:rsid w:val="006C793B"/>
    <w:rsid w:val="006D5264"/>
    <w:rsid w:val="006E2BC0"/>
    <w:rsid w:val="006E53D4"/>
    <w:rsid w:val="006E5457"/>
    <w:rsid w:val="006F0CD5"/>
    <w:rsid w:val="007016E6"/>
    <w:rsid w:val="00707488"/>
    <w:rsid w:val="007128C1"/>
    <w:rsid w:val="00750CDF"/>
    <w:rsid w:val="007715D5"/>
    <w:rsid w:val="00781C57"/>
    <w:rsid w:val="007A740D"/>
    <w:rsid w:val="007B165B"/>
    <w:rsid w:val="007C439C"/>
    <w:rsid w:val="007D4688"/>
    <w:rsid w:val="007F4A8C"/>
    <w:rsid w:val="00832DBD"/>
    <w:rsid w:val="00862636"/>
    <w:rsid w:val="00866069"/>
    <w:rsid w:val="00874509"/>
    <w:rsid w:val="00876C04"/>
    <w:rsid w:val="00886137"/>
    <w:rsid w:val="0089136B"/>
    <w:rsid w:val="0089589C"/>
    <w:rsid w:val="00895A8C"/>
    <w:rsid w:val="008962C5"/>
    <w:rsid w:val="008B6912"/>
    <w:rsid w:val="008C7517"/>
    <w:rsid w:val="008D637A"/>
    <w:rsid w:val="008E1014"/>
    <w:rsid w:val="008E2E7E"/>
    <w:rsid w:val="00901A50"/>
    <w:rsid w:val="00901D67"/>
    <w:rsid w:val="00916F5C"/>
    <w:rsid w:val="00932049"/>
    <w:rsid w:val="009405CF"/>
    <w:rsid w:val="00942559"/>
    <w:rsid w:val="00952600"/>
    <w:rsid w:val="00960EC2"/>
    <w:rsid w:val="009B1362"/>
    <w:rsid w:val="009B3AC4"/>
    <w:rsid w:val="009C326B"/>
    <w:rsid w:val="009C4885"/>
    <w:rsid w:val="009C4D94"/>
    <w:rsid w:val="009D23ED"/>
    <w:rsid w:val="009D54E2"/>
    <w:rsid w:val="009D6823"/>
    <w:rsid w:val="009E277C"/>
    <w:rsid w:val="009F6D18"/>
    <w:rsid w:val="00A02318"/>
    <w:rsid w:val="00A13698"/>
    <w:rsid w:val="00A15A11"/>
    <w:rsid w:val="00A20A21"/>
    <w:rsid w:val="00A25359"/>
    <w:rsid w:val="00A27605"/>
    <w:rsid w:val="00A35272"/>
    <w:rsid w:val="00A40C1C"/>
    <w:rsid w:val="00A45426"/>
    <w:rsid w:val="00A525B6"/>
    <w:rsid w:val="00A60FD8"/>
    <w:rsid w:val="00A61EE2"/>
    <w:rsid w:val="00A63631"/>
    <w:rsid w:val="00A71221"/>
    <w:rsid w:val="00A75713"/>
    <w:rsid w:val="00A95287"/>
    <w:rsid w:val="00AB6CF3"/>
    <w:rsid w:val="00AD1EDD"/>
    <w:rsid w:val="00AF098E"/>
    <w:rsid w:val="00AF3DF5"/>
    <w:rsid w:val="00AF4D01"/>
    <w:rsid w:val="00AF4E91"/>
    <w:rsid w:val="00B1045E"/>
    <w:rsid w:val="00B208EC"/>
    <w:rsid w:val="00B3568C"/>
    <w:rsid w:val="00B65BC7"/>
    <w:rsid w:val="00B90FB7"/>
    <w:rsid w:val="00BA1829"/>
    <w:rsid w:val="00BB78E0"/>
    <w:rsid w:val="00BD27BA"/>
    <w:rsid w:val="00C0729B"/>
    <w:rsid w:val="00C25C2C"/>
    <w:rsid w:val="00C4118A"/>
    <w:rsid w:val="00C87953"/>
    <w:rsid w:val="00C91877"/>
    <w:rsid w:val="00C9697A"/>
    <w:rsid w:val="00CA0840"/>
    <w:rsid w:val="00CB1851"/>
    <w:rsid w:val="00CD5506"/>
    <w:rsid w:val="00CE30CA"/>
    <w:rsid w:val="00D27B78"/>
    <w:rsid w:val="00D339AD"/>
    <w:rsid w:val="00D37F96"/>
    <w:rsid w:val="00D409F3"/>
    <w:rsid w:val="00D543F5"/>
    <w:rsid w:val="00D67CDA"/>
    <w:rsid w:val="00DA6D72"/>
    <w:rsid w:val="00DD0514"/>
    <w:rsid w:val="00DE296E"/>
    <w:rsid w:val="00DF3EAA"/>
    <w:rsid w:val="00E00694"/>
    <w:rsid w:val="00E02F51"/>
    <w:rsid w:val="00E26F55"/>
    <w:rsid w:val="00E35F32"/>
    <w:rsid w:val="00E5603C"/>
    <w:rsid w:val="00E728BA"/>
    <w:rsid w:val="00EE0986"/>
    <w:rsid w:val="00EE3E3F"/>
    <w:rsid w:val="00EF0E5C"/>
    <w:rsid w:val="00F00682"/>
    <w:rsid w:val="00F03FA1"/>
    <w:rsid w:val="00F0422D"/>
    <w:rsid w:val="00F04D4F"/>
    <w:rsid w:val="00F100E7"/>
    <w:rsid w:val="00F20AAA"/>
    <w:rsid w:val="00F52158"/>
    <w:rsid w:val="00F87C63"/>
    <w:rsid w:val="00FA17B1"/>
    <w:rsid w:val="00FB1730"/>
    <w:rsid w:val="00FC37C8"/>
    <w:rsid w:val="00FC7674"/>
    <w:rsid w:val="00FF35EB"/>
    <w:rsid w:val="00FF46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836250"/>
  <w15:docId w15:val="{36CCE145-773E-455C-B5A5-F9239379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291954"/>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7016E6"/>
    <w:rPr>
      <w:b/>
      <w:bCs/>
    </w:rPr>
  </w:style>
  <w:style w:type="character" w:customStyle="1" w:styleId="KommentartextZchn">
    <w:name w:val="Kommentartext Zchn"/>
    <w:basedOn w:val="Absatz-Standardschriftart"/>
    <w:link w:val="Kommentartext"/>
    <w:semiHidden/>
    <w:rsid w:val="007016E6"/>
  </w:style>
  <w:style w:type="character" w:customStyle="1" w:styleId="KommentarthemaZchn">
    <w:name w:val="Kommentarthema Zchn"/>
    <w:basedOn w:val="KommentartextZchn"/>
    <w:link w:val="Kommentarthema"/>
    <w:semiHidden/>
    <w:rsid w:val="007016E6"/>
    <w:rPr>
      <w:b/>
      <w:bCs/>
    </w:rPr>
  </w:style>
  <w:style w:type="paragraph" w:styleId="berarbeitung">
    <w:name w:val="Revision"/>
    <w:hidden/>
    <w:uiPriority w:val="99"/>
    <w:semiHidden/>
    <w:rsid w:val="00C4118A"/>
    <w:rPr>
      <w:sz w:val="24"/>
    </w:rPr>
  </w:style>
  <w:style w:type="character" w:styleId="NichtaufgelsteErwhnung">
    <w:name w:val="Unresolved Mention"/>
    <w:basedOn w:val="Absatz-Standardschriftart"/>
    <w:uiPriority w:val="99"/>
    <w:semiHidden/>
    <w:unhideWhenUsed/>
    <w:rsid w:val="00C41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9803D4-6840-4CB5-8589-7D394FF13560}">
  <ds:schemaRefs>
    <ds:schemaRef ds:uri="http://schemas.microsoft.com/sharepoint/v3/contenttype/forms"/>
  </ds:schemaRefs>
</ds:datastoreItem>
</file>

<file path=customXml/itemProps2.xml><?xml version="1.0" encoding="utf-8"?>
<ds:datastoreItem xmlns:ds="http://schemas.openxmlformats.org/officeDocument/2006/customXml" ds:itemID="{59940AEF-4454-423E-81DE-42E45333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D5E36-BFCF-426E-8AFA-CCF31806AD55}">
  <ds:schemaRefs>
    <ds:schemaRef ds:uri="557ad421-ff09-4b6b-a01f-296888bd0331"/>
    <ds:schemaRef ds:uri="http://purl.org/dc/elements/1.1/"/>
    <ds:schemaRef ds:uri="http://schemas.microsoft.com/office/2006/metadata/properties"/>
    <ds:schemaRef ds:uri="4189b55e-93aa-4f60-a82a-141c09bb7dd9"/>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677</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8</cp:revision>
  <cp:lastPrinted>2024-05-27T13:05:00Z</cp:lastPrinted>
  <dcterms:created xsi:type="dcterms:W3CDTF">2024-06-24T07:38:00Z</dcterms:created>
  <dcterms:modified xsi:type="dcterms:W3CDTF">2024-07-02T05:31:00Z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2024-06-20T08:20:35Z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b0f578e2-fc99-4598-a8fe-793f24084cc1</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