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3FC8A" w14:textId="72A98853" w:rsidR="006C0762" w:rsidRPr="002F30AC" w:rsidRDefault="005C3E6C" w:rsidP="006C0762">
      <w:pPr>
        <w:pStyle w:val="Textkrper"/>
        <w:spacing w:line="300" w:lineRule="auto"/>
        <w:rPr>
          <w:sz w:val="28"/>
          <w:szCs w:val="28"/>
          <w:u w:val="single"/>
        </w:rPr>
      </w:pPr>
      <w:r>
        <w:rPr>
          <w:sz w:val="28"/>
          <w:szCs w:val="28"/>
          <w:u w:val="single"/>
        </w:rPr>
        <w:t xml:space="preserve">Technische Gebäudeausrüstung </w:t>
      </w:r>
      <w:r w:rsidR="00806C56">
        <w:rPr>
          <w:sz w:val="28"/>
          <w:szCs w:val="28"/>
          <w:u w:val="single"/>
        </w:rPr>
        <w:t xml:space="preserve">im Mittelpunkt der </w:t>
      </w:r>
      <w:r w:rsidR="00720014">
        <w:rPr>
          <w:sz w:val="28"/>
          <w:szCs w:val="28"/>
          <w:u w:val="single"/>
        </w:rPr>
        <w:t>Energie</w:t>
      </w:r>
      <w:r w:rsidR="00806C56">
        <w:rPr>
          <w:sz w:val="28"/>
          <w:szCs w:val="28"/>
          <w:u w:val="single"/>
        </w:rPr>
        <w:t>wende</w:t>
      </w:r>
      <w:r w:rsidR="00CD53D4">
        <w:rPr>
          <w:sz w:val="28"/>
          <w:szCs w:val="28"/>
          <w:u w:val="single"/>
        </w:rPr>
        <w:t xml:space="preserve"> – Herausforderung „Trinkwasser</w:t>
      </w:r>
      <w:r w:rsidR="009829FD">
        <w:rPr>
          <w:sz w:val="28"/>
          <w:szCs w:val="28"/>
          <w:u w:val="single"/>
        </w:rPr>
        <w:t>güte</w:t>
      </w:r>
      <w:r w:rsidR="00CD53D4">
        <w:rPr>
          <w:sz w:val="28"/>
          <w:szCs w:val="28"/>
          <w:u w:val="single"/>
        </w:rPr>
        <w:t>“</w:t>
      </w:r>
      <w:r>
        <w:rPr>
          <w:sz w:val="28"/>
          <w:szCs w:val="28"/>
          <w:u w:val="single"/>
        </w:rPr>
        <w:t>:</w:t>
      </w:r>
    </w:p>
    <w:p w14:paraId="6BD3FC8B" w14:textId="77777777" w:rsidR="006C0762" w:rsidRPr="002F30AC" w:rsidRDefault="006C0762" w:rsidP="006C0762">
      <w:pPr>
        <w:pStyle w:val="Textkrper"/>
        <w:spacing w:line="300" w:lineRule="auto"/>
        <w:rPr>
          <w:sz w:val="28"/>
          <w:szCs w:val="28"/>
          <w:u w:val="single"/>
        </w:rPr>
      </w:pPr>
    </w:p>
    <w:p w14:paraId="6BD3FC8C" w14:textId="5A63D84A" w:rsidR="006C0762" w:rsidRPr="007976A3" w:rsidRDefault="00E02C44" w:rsidP="006C0762">
      <w:pPr>
        <w:pStyle w:val="Textkrper"/>
        <w:spacing w:line="300" w:lineRule="auto"/>
        <w:rPr>
          <w:b/>
          <w:sz w:val="34"/>
          <w:szCs w:val="34"/>
        </w:rPr>
      </w:pPr>
      <w:r>
        <w:rPr>
          <w:b/>
          <w:sz w:val="34"/>
          <w:szCs w:val="34"/>
        </w:rPr>
        <w:t>Komplexität</w:t>
      </w:r>
      <w:r w:rsidR="00806C56">
        <w:rPr>
          <w:b/>
          <w:sz w:val="34"/>
          <w:szCs w:val="34"/>
        </w:rPr>
        <w:t xml:space="preserve"> im Bauwesen mit Fachwissen </w:t>
      </w:r>
      <w:r w:rsidR="005C3E6C">
        <w:rPr>
          <w:b/>
          <w:sz w:val="34"/>
          <w:szCs w:val="34"/>
        </w:rPr>
        <w:br/>
        <w:t xml:space="preserve">aus </w:t>
      </w:r>
      <w:r w:rsidR="005C3E6C" w:rsidRPr="007976A3">
        <w:rPr>
          <w:b/>
          <w:sz w:val="34"/>
          <w:szCs w:val="34"/>
        </w:rPr>
        <w:t>Viega-Seminare</w:t>
      </w:r>
      <w:r w:rsidR="005C3E6C">
        <w:rPr>
          <w:b/>
          <w:sz w:val="34"/>
          <w:szCs w:val="34"/>
        </w:rPr>
        <w:t>n</w:t>
      </w:r>
      <w:r w:rsidR="009829FD">
        <w:rPr>
          <w:b/>
          <w:sz w:val="34"/>
          <w:szCs w:val="34"/>
        </w:rPr>
        <w:t xml:space="preserve"> </w:t>
      </w:r>
      <w:r w:rsidR="00806C56">
        <w:rPr>
          <w:b/>
          <w:sz w:val="34"/>
          <w:szCs w:val="34"/>
        </w:rPr>
        <w:t>meistern</w:t>
      </w:r>
      <w:r w:rsidR="003A7D4E" w:rsidRPr="007976A3">
        <w:rPr>
          <w:b/>
          <w:sz w:val="34"/>
          <w:szCs w:val="34"/>
        </w:rPr>
        <w:t xml:space="preserve"> </w:t>
      </w:r>
    </w:p>
    <w:p w14:paraId="6BD3FC8D" w14:textId="77777777" w:rsidR="006C0762" w:rsidRPr="003A7D4E" w:rsidRDefault="006C0762" w:rsidP="006C0762">
      <w:pPr>
        <w:pStyle w:val="Textkrper"/>
        <w:spacing w:line="300" w:lineRule="auto"/>
      </w:pPr>
    </w:p>
    <w:p w14:paraId="4229E1E5" w14:textId="358108C5" w:rsidR="00D66B81" w:rsidRDefault="006C0762" w:rsidP="00BB126C">
      <w:pPr>
        <w:pStyle w:val="Intro"/>
        <w:rPr>
          <w:rStyle w:val="Fett"/>
        </w:rPr>
      </w:pPr>
      <w:r w:rsidRPr="00726E57">
        <w:rPr>
          <w:rStyle w:val="Fett"/>
        </w:rPr>
        <w:t xml:space="preserve">Attendorn, </w:t>
      </w:r>
      <w:r w:rsidR="003A1CB4" w:rsidRPr="003A1CB4">
        <w:rPr>
          <w:rStyle w:val="Fett"/>
        </w:rPr>
        <w:t>10</w:t>
      </w:r>
      <w:r w:rsidR="002F30AC" w:rsidRPr="003A1CB4">
        <w:rPr>
          <w:rStyle w:val="Fett"/>
        </w:rPr>
        <w:t xml:space="preserve">. </w:t>
      </w:r>
      <w:r w:rsidR="00EB61CA" w:rsidRPr="003A1CB4">
        <w:rPr>
          <w:rStyle w:val="Fett"/>
        </w:rPr>
        <w:t>März</w:t>
      </w:r>
      <w:r w:rsidR="00B85838" w:rsidRPr="003A1CB4">
        <w:rPr>
          <w:rStyle w:val="Fett"/>
        </w:rPr>
        <w:t xml:space="preserve"> </w:t>
      </w:r>
      <w:r w:rsidR="002F30AC" w:rsidRPr="003A1CB4">
        <w:rPr>
          <w:rStyle w:val="Fett"/>
        </w:rPr>
        <w:t>20</w:t>
      </w:r>
      <w:r w:rsidR="00806C56" w:rsidRPr="003A1CB4">
        <w:rPr>
          <w:rStyle w:val="Fett"/>
        </w:rPr>
        <w:t>2</w:t>
      </w:r>
      <w:r w:rsidR="00BB126C" w:rsidRPr="003A1CB4">
        <w:rPr>
          <w:rStyle w:val="Fett"/>
        </w:rPr>
        <w:t>2</w:t>
      </w:r>
      <w:r w:rsidRPr="00726E57">
        <w:rPr>
          <w:rStyle w:val="Fett"/>
        </w:rPr>
        <w:t xml:space="preserve"> –</w:t>
      </w:r>
      <w:r w:rsidR="00BD27BA" w:rsidRPr="00726E57">
        <w:rPr>
          <w:rStyle w:val="Fett"/>
        </w:rPr>
        <w:t xml:space="preserve"> </w:t>
      </w:r>
      <w:r w:rsidR="00461226">
        <w:rPr>
          <w:rStyle w:val="Fett"/>
        </w:rPr>
        <w:t>Die gesetzlichen Maßnahmen zur Reduzierung des CO</w:t>
      </w:r>
      <w:r w:rsidR="00461226" w:rsidRPr="00441762">
        <w:rPr>
          <w:rStyle w:val="Fett"/>
          <w:vertAlign w:val="subscript"/>
        </w:rPr>
        <w:t>2</w:t>
      </w:r>
      <w:r w:rsidR="00461226">
        <w:rPr>
          <w:rStyle w:val="Fett"/>
        </w:rPr>
        <w:t xml:space="preserve">-Ausstoßes im Gebäudesektor werden in immer kürzeren Intervallen verschärft. </w:t>
      </w:r>
      <w:r w:rsidR="00F766FD">
        <w:rPr>
          <w:rStyle w:val="Fett"/>
        </w:rPr>
        <w:t>Für das</w:t>
      </w:r>
      <w:r w:rsidR="00461226">
        <w:rPr>
          <w:rStyle w:val="Fett"/>
        </w:rPr>
        <w:t xml:space="preserve"> langfristige Ziel – ein klimaneutraler Gebäudebestand – </w:t>
      </w:r>
      <w:r w:rsidR="0023284A">
        <w:rPr>
          <w:rStyle w:val="Fett"/>
        </w:rPr>
        <w:t>l</w:t>
      </w:r>
      <w:r w:rsidR="00F766FD">
        <w:rPr>
          <w:rStyle w:val="Fett"/>
        </w:rPr>
        <w:t>eistet</w:t>
      </w:r>
      <w:r w:rsidR="00461226">
        <w:rPr>
          <w:rStyle w:val="Fett"/>
        </w:rPr>
        <w:t xml:space="preserve"> die </w:t>
      </w:r>
      <w:r w:rsidR="00BC3104">
        <w:rPr>
          <w:rStyle w:val="Fett"/>
        </w:rPr>
        <w:t xml:space="preserve">Technische Gebäudeausrüstung </w:t>
      </w:r>
      <w:r w:rsidR="00603A27">
        <w:rPr>
          <w:rStyle w:val="Fett"/>
        </w:rPr>
        <w:t xml:space="preserve">(TGA) </w:t>
      </w:r>
      <w:r w:rsidR="00461226">
        <w:rPr>
          <w:rStyle w:val="Fett"/>
        </w:rPr>
        <w:t xml:space="preserve">einen wesentlichen Beitrag. </w:t>
      </w:r>
      <w:r w:rsidR="00AA0B36">
        <w:rPr>
          <w:rStyle w:val="Fett"/>
        </w:rPr>
        <w:t xml:space="preserve">Gleichzeitig steigen, gerade in verbrauchsoptimierten Gebäuden, die Anforderungen an den Erhalt der Trinkwassergüte. </w:t>
      </w:r>
      <w:r w:rsidR="000D78B3">
        <w:rPr>
          <w:rStyle w:val="Fett"/>
        </w:rPr>
        <w:t xml:space="preserve">Um die daraus </w:t>
      </w:r>
      <w:r w:rsidR="0023284A">
        <w:rPr>
          <w:rStyle w:val="Fett"/>
        </w:rPr>
        <w:t xml:space="preserve">resultierende Komplexität </w:t>
      </w:r>
      <w:r w:rsidR="00D91F59">
        <w:rPr>
          <w:rStyle w:val="Fett"/>
        </w:rPr>
        <w:t xml:space="preserve">in der TGA </w:t>
      </w:r>
      <w:r w:rsidR="0023284A">
        <w:rPr>
          <w:rStyle w:val="Fett"/>
        </w:rPr>
        <w:t>zu meistern, unterstützt</w:t>
      </w:r>
      <w:r w:rsidR="00CE1FDC">
        <w:rPr>
          <w:rStyle w:val="Fett"/>
        </w:rPr>
        <w:t xml:space="preserve"> </w:t>
      </w:r>
      <w:r w:rsidR="006701EE">
        <w:rPr>
          <w:rStyle w:val="Fett"/>
        </w:rPr>
        <w:t xml:space="preserve">Systemanbieter Viega </w:t>
      </w:r>
      <w:r w:rsidR="00CE1FDC">
        <w:rPr>
          <w:rStyle w:val="Fett"/>
        </w:rPr>
        <w:t>Fachplaner</w:t>
      </w:r>
      <w:r w:rsidR="006701EE">
        <w:rPr>
          <w:rStyle w:val="Fett"/>
        </w:rPr>
        <w:t>, Fachhandwerk</w:t>
      </w:r>
      <w:r w:rsidR="0048361C">
        <w:rPr>
          <w:rStyle w:val="Fett"/>
        </w:rPr>
        <w:t>er</w:t>
      </w:r>
      <w:r w:rsidR="004940BC">
        <w:rPr>
          <w:rStyle w:val="Fett"/>
        </w:rPr>
        <w:t>,</w:t>
      </w:r>
      <w:r w:rsidR="00CE1FDC">
        <w:rPr>
          <w:rStyle w:val="Fett"/>
        </w:rPr>
        <w:t xml:space="preserve"> Betreiber</w:t>
      </w:r>
      <w:r w:rsidR="006701EE">
        <w:rPr>
          <w:rStyle w:val="Fett"/>
        </w:rPr>
        <w:t xml:space="preserve"> </w:t>
      </w:r>
      <w:r w:rsidR="00CE1FDC">
        <w:rPr>
          <w:rStyle w:val="Fett"/>
        </w:rPr>
        <w:t xml:space="preserve">und Facility Manager </w:t>
      </w:r>
      <w:r w:rsidR="00E44F9F">
        <w:rPr>
          <w:rStyle w:val="Fett"/>
        </w:rPr>
        <w:t>i</w:t>
      </w:r>
      <w:r w:rsidR="005155E8">
        <w:rPr>
          <w:rStyle w:val="Fett"/>
        </w:rPr>
        <w:t>n diesem</w:t>
      </w:r>
      <w:r w:rsidR="00E44F9F">
        <w:rPr>
          <w:rStyle w:val="Fett"/>
        </w:rPr>
        <w:t xml:space="preserve"> Jahr </w:t>
      </w:r>
      <w:r w:rsidR="00DB10FA">
        <w:rPr>
          <w:rStyle w:val="Fett"/>
        </w:rPr>
        <w:t xml:space="preserve">wieder </w:t>
      </w:r>
      <w:r w:rsidR="00CE1FDC">
        <w:rPr>
          <w:rStyle w:val="Fett"/>
        </w:rPr>
        <w:t>durch</w:t>
      </w:r>
      <w:r w:rsidR="006701EE">
        <w:rPr>
          <w:rStyle w:val="Fett"/>
        </w:rPr>
        <w:t xml:space="preserve"> ein </w:t>
      </w:r>
      <w:r w:rsidR="00E44F9F">
        <w:rPr>
          <w:rStyle w:val="Fett"/>
        </w:rPr>
        <w:t xml:space="preserve">praxisgerechtes </w:t>
      </w:r>
      <w:r w:rsidR="007A5CA2">
        <w:rPr>
          <w:rStyle w:val="Fett"/>
        </w:rPr>
        <w:t>Schulungs</w:t>
      </w:r>
      <w:r w:rsidR="006701EE">
        <w:rPr>
          <w:rStyle w:val="Fett"/>
        </w:rPr>
        <w:t>programm</w:t>
      </w:r>
      <w:r w:rsidR="0023284A">
        <w:rPr>
          <w:rStyle w:val="Fett"/>
        </w:rPr>
        <w:t xml:space="preserve">. </w:t>
      </w:r>
    </w:p>
    <w:p w14:paraId="38189203" w14:textId="77777777" w:rsidR="00D66B81" w:rsidRDefault="00D66B81" w:rsidP="00BB126C">
      <w:pPr>
        <w:pStyle w:val="Intro"/>
        <w:rPr>
          <w:rStyle w:val="Fett"/>
        </w:rPr>
      </w:pPr>
    </w:p>
    <w:p w14:paraId="6BD3FC8F" w14:textId="154885E0" w:rsidR="006C0762" w:rsidRDefault="00E44F9F" w:rsidP="001676C5">
      <w:pPr>
        <w:pStyle w:val="Textkrper"/>
        <w:spacing w:line="300" w:lineRule="auto"/>
      </w:pPr>
      <w:r w:rsidRPr="001676C5">
        <w:t>I</w:t>
      </w:r>
      <w:r w:rsidR="006701EE" w:rsidRPr="001676C5">
        <w:t>n den Seminarcent</w:t>
      </w:r>
      <w:r w:rsidR="00DC2A68">
        <w:t>er</w:t>
      </w:r>
      <w:r w:rsidR="006701EE" w:rsidRPr="001676C5">
        <w:t>n Attendorn-Ennest</w:t>
      </w:r>
      <w:r w:rsidR="00BB126C">
        <w:t xml:space="preserve">, Großheringen und Niederwinkling </w:t>
      </w:r>
      <w:r w:rsidRPr="001676C5">
        <w:t xml:space="preserve">werden </w:t>
      </w:r>
      <w:r w:rsidR="00F86E5B" w:rsidRPr="001676C5">
        <w:t xml:space="preserve">so </w:t>
      </w:r>
      <w:r w:rsidRPr="001676C5">
        <w:t>beispielsweise Themen wie der Erhalt der Trinkwassergüte in Effizienz</w:t>
      </w:r>
      <w:r w:rsidR="001676C5" w:rsidRPr="001676C5">
        <w:softHyphen/>
      </w:r>
      <w:r w:rsidRPr="001676C5">
        <w:t xml:space="preserve">gebäuden </w:t>
      </w:r>
      <w:r w:rsidR="00A510D4" w:rsidRPr="001676C5">
        <w:t>behandelt oder die einfache Auslegung von Flächen</w:t>
      </w:r>
      <w:r w:rsidR="001676C5" w:rsidRPr="001676C5">
        <w:softHyphen/>
      </w:r>
      <w:r w:rsidR="00A510D4" w:rsidRPr="001676C5">
        <w:t xml:space="preserve">temperierungen mit </w:t>
      </w:r>
      <w:r w:rsidR="001676C5" w:rsidRPr="001676C5">
        <w:t xml:space="preserve">entsprechenden </w:t>
      </w:r>
      <w:r w:rsidR="00A510D4" w:rsidRPr="001676C5">
        <w:t xml:space="preserve">Software-Tools. </w:t>
      </w:r>
      <w:r w:rsidR="006701EE" w:rsidRPr="001676C5">
        <w:t xml:space="preserve">Das </w:t>
      </w:r>
      <w:r w:rsidR="00DB10FA" w:rsidRPr="001676C5">
        <w:t xml:space="preserve">umfassende </w:t>
      </w:r>
      <w:r w:rsidR="006701EE" w:rsidRPr="001676C5">
        <w:t xml:space="preserve">Seminarprogramm </w:t>
      </w:r>
      <w:r w:rsidR="00A510D4" w:rsidRPr="001676C5">
        <w:t xml:space="preserve">mit </w:t>
      </w:r>
      <w:r w:rsidR="00ED0B74" w:rsidRPr="001676C5">
        <w:t xml:space="preserve">weit </w:t>
      </w:r>
      <w:r w:rsidR="00A510D4" w:rsidRPr="001676C5">
        <w:t xml:space="preserve">über 20 Themen </w:t>
      </w:r>
      <w:r w:rsidR="00DB10FA" w:rsidRPr="001676C5">
        <w:t xml:space="preserve">ist </w:t>
      </w:r>
      <w:r w:rsidR="006701EE" w:rsidRPr="001676C5">
        <w:t xml:space="preserve">unter </w:t>
      </w:r>
      <w:r w:rsidR="009B7D4C" w:rsidRPr="001676C5">
        <w:t xml:space="preserve">viega.de/Seminare </w:t>
      </w:r>
      <w:r w:rsidR="006701EE" w:rsidRPr="001676C5">
        <w:t>zu</w:t>
      </w:r>
      <w:r w:rsidR="00DB10FA" w:rsidRPr="001676C5">
        <w:t xml:space="preserve"> finden</w:t>
      </w:r>
      <w:r w:rsidR="009B7D4C" w:rsidRPr="001676C5">
        <w:t xml:space="preserve">. </w:t>
      </w:r>
      <w:r w:rsidR="006701EE" w:rsidRPr="001676C5">
        <w:t xml:space="preserve">Hier ist auch </w:t>
      </w:r>
      <w:r w:rsidR="001939E1" w:rsidRPr="001676C5">
        <w:t xml:space="preserve">die </w:t>
      </w:r>
      <w:r w:rsidR="006701EE" w:rsidRPr="001676C5">
        <w:t>Online-Anmeldung möglich.</w:t>
      </w:r>
      <w:r w:rsidR="00AD55EF">
        <w:t xml:space="preserve"> </w:t>
      </w:r>
    </w:p>
    <w:p w14:paraId="6BD3FC90" w14:textId="1A834895" w:rsidR="002F30AC" w:rsidRDefault="002F30AC" w:rsidP="003A7D4E">
      <w:pPr>
        <w:pStyle w:val="Textkrper"/>
        <w:spacing w:line="300" w:lineRule="auto"/>
      </w:pPr>
    </w:p>
    <w:p w14:paraId="5F51710F" w14:textId="63EB6C58" w:rsidR="006D0B93" w:rsidRDefault="00ED0B74" w:rsidP="00072FDE">
      <w:pPr>
        <w:pStyle w:val="Textkrper"/>
        <w:spacing w:line="300" w:lineRule="auto"/>
      </w:pPr>
      <w:r>
        <w:t xml:space="preserve">Das schon </w:t>
      </w:r>
      <w:r w:rsidR="00233E8A">
        <w:t xml:space="preserve">aus </w:t>
      </w:r>
      <w:r>
        <w:t xml:space="preserve">2021 bewährte Hygienekonzept </w:t>
      </w:r>
      <w:r w:rsidR="003B3782">
        <w:t>erlaubt in den Viega-Seminarcentern sichere Präsenz</w:t>
      </w:r>
      <w:r w:rsidR="00072FDE">
        <w:t xml:space="preserve">schulungen. Sollten staatliche Verordnungen dies nicht </w:t>
      </w:r>
      <w:r w:rsidR="00441762">
        <w:t>möglich machen</w:t>
      </w:r>
      <w:r w:rsidR="00072FDE">
        <w:t>, sind praxisorientierte Webinare vorbereitet.</w:t>
      </w:r>
    </w:p>
    <w:p w14:paraId="196F7500" w14:textId="77777777" w:rsidR="006D0B93" w:rsidRDefault="006D0B93" w:rsidP="003A7D4E">
      <w:pPr>
        <w:pStyle w:val="Textkrper"/>
        <w:spacing w:line="300" w:lineRule="auto"/>
      </w:pPr>
    </w:p>
    <w:p w14:paraId="6BD3FC91" w14:textId="24C1C05D" w:rsidR="009B7D4C" w:rsidRDefault="00AE51FE" w:rsidP="009B7D4C">
      <w:pPr>
        <w:pStyle w:val="Textkrper"/>
        <w:spacing w:line="300" w:lineRule="auto"/>
        <w:rPr>
          <w:b/>
        </w:rPr>
      </w:pPr>
      <w:r>
        <w:rPr>
          <w:b/>
        </w:rPr>
        <w:t>Trinkwasser</w:t>
      </w:r>
      <w:r w:rsidR="00BE5820">
        <w:rPr>
          <w:b/>
        </w:rPr>
        <w:t>hygiene</w:t>
      </w:r>
      <w:r w:rsidR="00D70A56">
        <w:rPr>
          <w:b/>
        </w:rPr>
        <w:t xml:space="preserve"> hat Priorität</w:t>
      </w:r>
    </w:p>
    <w:p w14:paraId="7926E294" w14:textId="1A675EF5" w:rsidR="00010C80" w:rsidRDefault="00D70A56" w:rsidP="00013C6A">
      <w:pPr>
        <w:pStyle w:val="Textkrper"/>
        <w:spacing w:line="300" w:lineRule="auto"/>
      </w:pPr>
      <w:r>
        <w:t xml:space="preserve">Der Erhalt der Trinkwassergüte steht bei Planern und Ausführenden weiterhin ganz </w:t>
      </w:r>
      <w:r w:rsidR="00A816B6">
        <w:t xml:space="preserve">oben auf der Liste der Verantwortlichkeiten. Denn die </w:t>
      </w:r>
      <w:r w:rsidR="00A26E82">
        <w:t>häufigen</w:t>
      </w:r>
      <w:r w:rsidR="00A816B6">
        <w:t xml:space="preserve"> Nutzungs</w:t>
      </w:r>
      <w:r w:rsidR="00A26E82">
        <w:softHyphen/>
      </w:r>
      <w:r w:rsidR="00A816B6">
        <w:t xml:space="preserve">unterbrechungen </w:t>
      </w:r>
      <w:r w:rsidR="00A26E82">
        <w:t>in</w:t>
      </w:r>
      <w:r w:rsidR="00A816B6">
        <w:t xml:space="preserve"> Gebäuden </w:t>
      </w:r>
      <w:r w:rsidR="00A26E82">
        <w:t xml:space="preserve">während </w:t>
      </w:r>
      <w:r w:rsidR="00A816B6">
        <w:t xml:space="preserve">der Pandemie </w:t>
      </w:r>
      <w:r w:rsidR="00C622EA">
        <w:t xml:space="preserve">bringen spezielle Anforderungen </w:t>
      </w:r>
      <w:r w:rsidR="0044611F">
        <w:t xml:space="preserve">zum </w:t>
      </w:r>
      <w:r w:rsidR="00C622EA">
        <w:t xml:space="preserve">Erhalt </w:t>
      </w:r>
      <w:r w:rsidR="0044611F">
        <w:t>der Trinkwasserhygiene</w:t>
      </w:r>
      <w:r w:rsidR="00C622EA">
        <w:t xml:space="preserve"> mit sich</w:t>
      </w:r>
      <w:r w:rsidR="0044611F">
        <w:t xml:space="preserve">. Nicht minder aktuell ist, wie </w:t>
      </w:r>
      <w:r w:rsidR="00CA056D">
        <w:t>die</w:t>
      </w:r>
      <w:r w:rsidR="0044611F">
        <w:t xml:space="preserve"> unzulässige Erwärmung von Trinkwasser kalt </w:t>
      </w:r>
      <w:r w:rsidR="00CA056D">
        <w:t xml:space="preserve">in der Hausinstallation </w:t>
      </w:r>
      <w:r w:rsidR="0044611F">
        <w:t xml:space="preserve">vermieden werden kann – gerade in </w:t>
      </w:r>
      <w:r w:rsidR="00F46EA1">
        <w:t xml:space="preserve">energetisch </w:t>
      </w:r>
      <w:r w:rsidR="00233E8A">
        <w:t>optimierten</w:t>
      </w:r>
      <w:r w:rsidR="0044611F">
        <w:t xml:space="preserve"> Gebäuden. </w:t>
      </w:r>
    </w:p>
    <w:p w14:paraId="38B0E35D" w14:textId="7D268B14" w:rsidR="000D47D8" w:rsidRDefault="00013C6A" w:rsidP="00013C6A">
      <w:pPr>
        <w:pStyle w:val="Textkrper"/>
        <w:spacing w:line="300" w:lineRule="auto"/>
      </w:pPr>
      <w:r>
        <w:lastRenderedPageBreak/>
        <w:t xml:space="preserve">Viega beantwortet diese und viele weitere Fragen </w:t>
      </w:r>
      <w:r w:rsidR="00010C80">
        <w:t xml:space="preserve">mit anerkannt hoher Fachkompetenz rund um Trinkwasser-Installationen </w:t>
      </w:r>
      <w:r w:rsidR="00841172">
        <w:t xml:space="preserve">in sechs thematisch differenzierten </w:t>
      </w:r>
      <w:r w:rsidR="00536C1F">
        <w:t>Fachs</w:t>
      </w:r>
      <w:r w:rsidR="00841172">
        <w:t xml:space="preserve">eminaren. </w:t>
      </w:r>
    </w:p>
    <w:p w14:paraId="6B7E6180" w14:textId="595DE1FA" w:rsidR="00013C6A" w:rsidRDefault="000D47D8" w:rsidP="00013C6A">
      <w:pPr>
        <w:pStyle w:val="Textkrper"/>
        <w:spacing w:line="300" w:lineRule="auto"/>
      </w:pPr>
      <w:r>
        <w:t>Inhaltlich e</w:t>
      </w:r>
      <w:r w:rsidR="00AC5437">
        <w:t>rweitert</w:t>
      </w:r>
      <w:r w:rsidR="00841172">
        <w:t xml:space="preserve"> wird </w:t>
      </w:r>
      <w:r w:rsidR="00010C80">
        <w:t>der Themen-</w:t>
      </w:r>
      <w:r w:rsidR="00F34DC5">
        <w:t>S</w:t>
      </w:r>
      <w:r w:rsidR="00841172">
        <w:t>chwerpunkt</w:t>
      </w:r>
      <w:r w:rsidR="00F34DC5">
        <w:t xml:space="preserve"> </w:t>
      </w:r>
      <w:r w:rsidR="009844E3">
        <w:t>durch ein</w:t>
      </w:r>
      <w:r w:rsidR="00F34DC5">
        <w:t xml:space="preserve"> Seminar zum vorbeugenden Schall- und Brandschutz von Rohrleitungsinstallationen.</w:t>
      </w:r>
    </w:p>
    <w:p w14:paraId="4C648E17" w14:textId="77777777" w:rsidR="00013C6A" w:rsidRDefault="00013C6A" w:rsidP="00013C6A">
      <w:pPr>
        <w:pStyle w:val="Textkrper"/>
        <w:spacing w:line="300" w:lineRule="auto"/>
      </w:pPr>
    </w:p>
    <w:p w14:paraId="6BD3FC95" w14:textId="6A292F3D" w:rsidR="00071C03" w:rsidRPr="009B7D4C" w:rsidRDefault="00F34DC5" w:rsidP="003A7D4E">
      <w:pPr>
        <w:pStyle w:val="Textkrper"/>
        <w:spacing w:line="300" w:lineRule="auto"/>
        <w:rPr>
          <w:b/>
        </w:rPr>
      </w:pPr>
      <w:r>
        <w:rPr>
          <w:b/>
        </w:rPr>
        <w:t xml:space="preserve">Software als Handwerkszeug </w:t>
      </w:r>
    </w:p>
    <w:p w14:paraId="01A328B2" w14:textId="36961C35" w:rsidR="00B44B5B" w:rsidRDefault="00F34DC5" w:rsidP="000A5FC2">
      <w:pPr>
        <w:pStyle w:val="Textkrper"/>
        <w:spacing w:line="300" w:lineRule="auto"/>
      </w:pPr>
      <w:r>
        <w:t xml:space="preserve">Unter dem Namen </w:t>
      </w:r>
      <w:r w:rsidR="000A5FC2">
        <w:t>„</w:t>
      </w:r>
      <w:r>
        <w:t>Viptool</w:t>
      </w:r>
      <w:r w:rsidR="000A5FC2">
        <w:t>“</w:t>
      </w:r>
      <w:r>
        <w:t xml:space="preserve"> stellt Viega einen umfassenden Werkzeugkasten an Software-Lösungen bereit. </w:t>
      </w:r>
      <w:r w:rsidR="005872B8">
        <w:t xml:space="preserve">In acht verschiedenen Seminaren wird auf die unterschiedlichen </w:t>
      </w:r>
      <w:r w:rsidR="00815277">
        <w:t>Planungsanwendungen</w:t>
      </w:r>
      <w:r w:rsidR="005872B8">
        <w:t xml:space="preserve"> eingegangen</w:t>
      </w:r>
      <w:r w:rsidR="00895BF4">
        <w:t>, mit denen Fachplaner und Fachhandwerker es täglich zu tun haben</w:t>
      </w:r>
      <w:r w:rsidR="000A5FC2">
        <w:t xml:space="preserve"> – von der Auslegung und dem Generieren von Materiallisten bis </w:t>
      </w:r>
      <w:r w:rsidR="0092725B">
        <w:t xml:space="preserve">hin </w:t>
      </w:r>
      <w:r w:rsidR="000A5FC2">
        <w:t xml:space="preserve">zur </w:t>
      </w:r>
      <w:r w:rsidR="000A5FC2" w:rsidRPr="000A5FC2">
        <w:t>3D-Rohrnetzkonstruktion</w:t>
      </w:r>
      <w:r w:rsidR="000A5FC2">
        <w:t xml:space="preserve">. </w:t>
      </w:r>
    </w:p>
    <w:p w14:paraId="1E42B2FC" w14:textId="720289F5" w:rsidR="00F34DC5" w:rsidRDefault="005872B8" w:rsidP="000A5FC2">
      <w:pPr>
        <w:pStyle w:val="Textkrper"/>
        <w:spacing w:line="300" w:lineRule="auto"/>
      </w:pPr>
      <w:r>
        <w:t xml:space="preserve">Das Training der jeweils passgenauen Software-Tools erfolgt an Computerarbeitsplätzen und </w:t>
      </w:r>
      <w:r w:rsidR="000A5FC2">
        <w:t>ist abgestimmt auf den jeweiligen Wissenstand von Einsteigern und Fortgeschrittene</w:t>
      </w:r>
      <w:r w:rsidR="00ED3936">
        <w:t>n</w:t>
      </w:r>
      <w:r w:rsidR="00815277">
        <w:t>, mit und ohne CAD-Kenn</w:t>
      </w:r>
      <w:r w:rsidR="009F72AC">
        <w:t>tn</w:t>
      </w:r>
      <w:r w:rsidR="00815277">
        <w:t>issen</w:t>
      </w:r>
      <w:r w:rsidR="000A5FC2">
        <w:t xml:space="preserve">. </w:t>
      </w:r>
    </w:p>
    <w:p w14:paraId="48FCC788" w14:textId="77777777" w:rsidR="00F34DC5" w:rsidRDefault="00F34DC5" w:rsidP="00071C03">
      <w:pPr>
        <w:pStyle w:val="Textkrper"/>
        <w:spacing w:line="300" w:lineRule="auto"/>
      </w:pPr>
    </w:p>
    <w:p w14:paraId="57E8AA7C" w14:textId="0CAA3D47" w:rsidR="00093286" w:rsidRPr="00C5446A" w:rsidRDefault="006D0B93" w:rsidP="00071C03">
      <w:pPr>
        <w:pStyle w:val="Textkrper"/>
        <w:spacing w:line="300" w:lineRule="auto"/>
        <w:rPr>
          <w:rStyle w:val="Fett"/>
        </w:rPr>
      </w:pPr>
      <w:r w:rsidRPr="00C5446A">
        <w:rPr>
          <w:rStyle w:val="Fett"/>
        </w:rPr>
        <w:t xml:space="preserve">Digitalisierung der TGA </w:t>
      </w:r>
      <w:r w:rsidR="00C5446A" w:rsidRPr="00C5446A">
        <w:rPr>
          <w:rStyle w:val="Fett"/>
        </w:rPr>
        <w:t>mit BIM</w:t>
      </w:r>
    </w:p>
    <w:p w14:paraId="57C8C329" w14:textId="23C1FEDC" w:rsidR="004A0B61" w:rsidRDefault="00672CD5" w:rsidP="00D1261F">
      <w:pPr>
        <w:pStyle w:val="Textkrper"/>
        <w:spacing w:line="300" w:lineRule="auto"/>
      </w:pPr>
      <w:r>
        <w:t>Spürbare gesteigerte</w:t>
      </w:r>
      <w:r w:rsidR="00161AD7">
        <w:t xml:space="preserve"> Anforderungen an den effizienten Bau und Betrieb von Gebäuden</w:t>
      </w:r>
      <w:r w:rsidR="00755450">
        <w:t xml:space="preserve"> mit Blick auf den Lebenszyklus</w:t>
      </w:r>
      <w:r w:rsidR="00161AD7">
        <w:t xml:space="preserve"> </w:t>
      </w:r>
      <w:r w:rsidR="00815277">
        <w:t>gibt der</w:t>
      </w:r>
      <w:r w:rsidR="00161AD7">
        <w:t xml:space="preserve"> integrale</w:t>
      </w:r>
      <w:r w:rsidR="00815277">
        <w:t>n</w:t>
      </w:r>
      <w:r w:rsidR="00161AD7">
        <w:t xml:space="preserve"> Planung</w:t>
      </w:r>
      <w:r w:rsidR="00815277">
        <w:t xml:space="preserve">, unterstützt durch </w:t>
      </w:r>
      <w:r w:rsidR="00815277" w:rsidRPr="00B07850">
        <w:t>Building Information Modeling (BIM)</w:t>
      </w:r>
      <w:r w:rsidR="00815277">
        <w:t>, derzeit einen großen Schub</w:t>
      </w:r>
      <w:r w:rsidR="00AE51FE">
        <w:t>.</w:t>
      </w:r>
      <w:r w:rsidR="00890735">
        <w:t xml:space="preserve"> Ehemals ein Trendthema, erreicht </w:t>
      </w:r>
      <w:r w:rsidR="00890735" w:rsidRPr="00890735">
        <w:t>die BIM-Methodik</w:t>
      </w:r>
      <w:r w:rsidR="00890735">
        <w:t xml:space="preserve"> zunehmend das </w:t>
      </w:r>
      <w:r w:rsidR="00755450">
        <w:t>Tages</w:t>
      </w:r>
      <w:r w:rsidR="00890735">
        <w:t>geschäft</w:t>
      </w:r>
      <w:r w:rsidR="00755450">
        <w:t xml:space="preserve"> in den Planungsbüros, aber auch von Investoren oder Fachhandwerkern</w:t>
      </w:r>
      <w:r w:rsidR="00890735">
        <w:t xml:space="preserve">. </w:t>
      </w:r>
      <w:r w:rsidR="00692A68">
        <w:t>Viega bietet</w:t>
      </w:r>
      <w:r w:rsidR="00C44DB4">
        <w:t xml:space="preserve"> </w:t>
      </w:r>
      <w:r w:rsidR="003027B3">
        <w:t>daher</w:t>
      </w:r>
      <w:r w:rsidR="00BA7D2F">
        <w:t xml:space="preserve"> </w:t>
      </w:r>
      <w:r w:rsidR="00692A68">
        <w:t xml:space="preserve">zwei </w:t>
      </w:r>
      <w:r w:rsidR="00BC3DF3">
        <w:t>unterschiedliche</w:t>
      </w:r>
      <w:r w:rsidR="00692A68">
        <w:t xml:space="preserve"> Seminare an, </w:t>
      </w:r>
      <w:r w:rsidR="00F07135">
        <w:t>die</w:t>
      </w:r>
      <w:r w:rsidR="00692A68">
        <w:t xml:space="preserve"> </w:t>
      </w:r>
      <w:r w:rsidR="00B51359">
        <w:t xml:space="preserve">zum einen </w:t>
      </w:r>
      <w:r w:rsidR="00692A68">
        <w:t>in das Thema einführen</w:t>
      </w:r>
      <w:r w:rsidR="00B51359">
        <w:t>,</w:t>
      </w:r>
      <w:r w:rsidR="00692A68">
        <w:t xml:space="preserve"> </w:t>
      </w:r>
      <w:r w:rsidR="007F27C1">
        <w:t xml:space="preserve">und </w:t>
      </w:r>
      <w:r w:rsidR="00B51359">
        <w:t xml:space="preserve">zum anderen </w:t>
      </w:r>
      <w:r w:rsidR="00692A68">
        <w:t xml:space="preserve">das Arbeiten </w:t>
      </w:r>
      <w:r w:rsidR="00A86887">
        <w:t>mit</w:t>
      </w:r>
      <w:r w:rsidR="00692A68">
        <w:t xml:space="preserve"> BIM </w:t>
      </w:r>
      <w:r w:rsidR="00D1261F">
        <w:t>im Unternehmen implementieren.</w:t>
      </w:r>
    </w:p>
    <w:p w14:paraId="6BD3FC99" w14:textId="744F2E8B" w:rsidR="00071C03" w:rsidRDefault="004A0B61" w:rsidP="00D1261F">
      <w:pPr>
        <w:pStyle w:val="Textkrper"/>
        <w:spacing w:line="300" w:lineRule="auto"/>
      </w:pPr>
      <w:r>
        <w:t xml:space="preserve">Besonders interessant dürfte für die Seminarteilnehmer </w:t>
      </w:r>
      <w:r w:rsidR="007F27C1">
        <w:t>dabei</w:t>
      </w:r>
      <w:r>
        <w:t xml:space="preserve"> der enge Praxisbezug sein: Der Neubau des Viega-Seminarcenters „Viega World“ in Attendorn-Ennest, der kurz vor der Fertigstellung</w:t>
      </w:r>
      <w:r w:rsidR="00AD55EF">
        <w:t xml:space="preserve"> </w:t>
      </w:r>
      <w:r>
        <w:t>steht, wurde konsequent nach BIM geplant und gilt als Leuchtturmprojekt für diese Art des Bauens. Damit können in den BIM-Seminaren auch typische Praxisbeispiele anschaulich besprochen und am konkreten Objekt nachvollzogen werden.</w:t>
      </w:r>
    </w:p>
    <w:p w14:paraId="6BD3FC9A" w14:textId="77777777" w:rsidR="003A7D4E" w:rsidRPr="000E662D" w:rsidRDefault="003A7D4E" w:rsidP="003A7D4E">
      <w:pPr>
        <w:pStyle w:val="Textkrper"/>
        <w:spacing w:line="300" w:lineRule="auto"/>
      </w:pPr>
    </w:p>
    <w:p w14:paraId="6BD3FC9D" w14:textId="484C07F3" w:rsidR="003A7D4E" w:rsidRPr="00F9751C" w:rsidRDefault="003A7D4E" w:rsidP="000A5137">
      <w:pPr>
        <w:pStyle w:val="Textkrper"/>
        <w:spacing w:line="300" w:lineRule="auto"/>
        <w:rPr>
          <w:szCs w:val="24"/>
        </w:rPr>
      </w:pPr>
      <w:r w:rsidRPr="00F9751C">
        <w:t xml:space="preserve">Abhängig vom Themengebiet sind die Seminare </w:t>
      </w:r>
      <w:r>
        <w:t>in Attendorn</w:t>
      </w:r>
      <w:r w:rsidR="00536C1F">
        <w:t>,</w:t>
      </w:r>
      <w:r>
        <w:t xml:space="preserve"> </w:t>
      </w:r>
      <w:r w:rsidRPr="00103E1F">
        <w:t>Großheringen</w:t>
      </w:r>
      <w:r>
        <w:t xml:space="preserve"> </w:t>
      </w:r>
      <w:r w:rsidR="00536C1F">
        <w:t xml:space="preserve">und Niederwinkling </w:t>
      </w:r>
      <w:r w:rsidRPr="00F9751C">
        <w:t>auf ein bis drei Tage ausgelegt. Eine frühzeitige Anmeldung wird empfohlen, da die Teilnehmerzahl</w:t>
      </w:r>
      <w:r>
        <w:t>en</w:t>
      </w:r>
      <w:r w:rsidR="000A5137">
        <w:t xml:space="preserve"> durch das Hygienekonzept </w:t>
      </w:r>
      <w:r w:rsidRPr="00F9751C">
        <w:t xml:space="preserve">begrenzt </w:t>
      </w:r>
      <w:r w:rsidR="000A5137">
        <w:t>wurden</w:t>
      </w:r>
      <w:r w:rsidRPr="00F9751C">
        <w:t>.</w:t>
      </w:r>
      <w:r w:rsidR="000A5137">
        <w:t xml:space="preserve"> </w:t>
      </w:r>
      <w:r w:rsidRPr="00F9751C">
        <w:t xml:space="preserve">Weitere Informationen gibt es telefonisch oder per E-Mail </w:t>
      </w:r>
      <w:r>
        <w:t xml:space="preserve">in den </w:t>
      </w:r>
      <w:r w:rsidRPr="00F35638">
        <w:t>Seminarcenter</w:t>
      </w:r>
      <w:r>
        <w:t>n</w:t>
      </w:r>
      <w:r w:rsidRPr="00F35638">
        <w:t xml:space="preserve"> </w:t>
      </w:r>
      <w:r>
        <w:t>Attendorn</w:t>
      </w:r>
      <w:r w:rsidRPr="00F35638">
        <w:t xml:space="preserve"> (</w:t>
      </w:r>
      <w:r w:rsidRPr="00103E1F">
        <w:t xml:space="preserve">02722/613232; </w:t>
      </w:r>
      <w:hyperlink r:id="rId10" w:history="1">
        <w:r w:rsidRPr="000B65EB">
          <w:rPr>
            <w:rStyle w:val="Hyperlink"/>
            <w:color w:val="auto"/>
            <w:u w:val="none"/>
          </w:rPr>
          <w:t>seminarcenter.at@viega.de</w:t>
        </w:r>
      </w:hyperlink>
      <w:r>
        <w:t>)</w:t>
      </w:r>
      <w:r w:rsidR="00623595">
        <w:t xml:space="preserve"> und</w:t>
      </w:r>
      <w:r>
        <w:t xml:space="preserve"> </w:t>
      </w:r>
      <w:r w:rsidRPr="00103E1F">
        <w:t xml:space="preserve">Großheringen (Tel. 036461/964116; </w:t>
      </w:r>
      <w:hyperlink r:id="rId11" w:history="1">
        <w:r w:rsidRPr="000B65EB">
          <w:rPr>
            <w:rStyle w:val="Hyperlink"/>
            <w:color w:val="auto"/>
            <w:u w:val="none"/>
          </w:rPr>
          <w:t>seminarcenter.gh@viega.de</w:t>
        </w:r>
      </w:hyperlink>
      <w:r w:rsidRPr="00103E1F">
        <w:t>)</w:t>
      </w:r>
      <w:r w:rsidR="00A166EC">
        <w:t>.</w:t>
      </w:r>
    </w:p>
    <w:p w14:paraId="6BD3FC9E" w14:textId="77777777" w:rsidR="003A7D4E" w:rsidRDefault="003A7D4E" w:rsidP="003A7D4E">
      <w:pPr>
        <w:pStyle w:val="Textkrper"/>
        <w:spacing w:line="300" w:lineRule="auto"/>
      </w:pPr>
      <w:r w:rsidRPr="00B71A47">
        <w:lastRenderedPageBreak/>
        <w:t xml:space="preserve">Seminarinhalte und -termine sind außerdem auf der Homepage unter </w:t>
      </w:r>
      <w:r w:rsidRPr="002D0E40">
        <w:t>viega.</w:t>
      </w:r>
      <w:r>
        <w:t>de</w:t>
      </w:r>
      <w:r w:rsidRPr="002D0E40">
        <w:t>/Seminare</w:t>
      </w:r>
      <w:r w:rsidRPr="00B71A47">
        <w:t xml:space="preserve"> zu finden. Dort kann man sich auch online anmelden</w:t>
      </w:r>
      <w:r>
        <w:t xml:space="preserve"> oder den Schulungskatalog als PDF herunterladen.</w:t>
      </w:r>
    </w:p>
    <w:p w14:paraId="6BD3FC9F" w14:textId="77777777" w:rsidR="00563824" w:rsidRDefault="00563824" w:rsidP="003A7D4E">
      <w:pPr>
        <w:pStyle w:val="Textkrper"/>
        <w:spacing w:line="300" w:lineRule="auto"/>
      </w:pPr>
    </w:p>
    <w:p w14:paraId="6BD3FCA1" w14:textId="1108078F" w:rsidR="006C0762" w:rsidRPr="000E662D" w:rsidRDefault="00E02703" w:rsidP="008A7182">
      <w:pPr>
        <w:pStyle w:val="Textkrper"/>
        <w:spacing w:line="300" w:lineRule="auto"/>
        <w:jc w:val="right"/>
        <w:rPr>
          <w:i/>
        </w:rPr>
      </w:pPr>
      <w:r w:rsidRPr="00E02703">
        <w:rPr>
          <w:i/>
        </w:rPr>
        <w:t>PR_Seminare_1_DE_2022</w:t>
      </w:r>
      <w:r w:rsidR="006C0762" w:rsidRPr="000E662D">
        <w:rPr>
          <w:i/>
        </w:rPr>
        <w:t>.doc</w:t>
      </w:r>
      <w:r w:rsidR="002F30AC">
        <w:rPr>
          <w:i/>
        </w:rPr>
        <w:t>x</w:t>
      </w:r>
    </w:p>
    <w:p w14:paraId="6BD3FCA2" w14:textId="77777777" w:rsidR="006C0762" w:rsidRPr="000E662D" w:rsidRDefault="006C0762" w:rsidP="006C0762">
      <w:pPr>
        <w:pStyle w:val="text"/>
        <w:spacing w:line="300" w:lineRule="auto"/>
      </w:pPr>
    </w:p>
    <w:p w14:paraId="6BD3FCA3" w14:textId="1DFD562A" w:rsidR="006C0762" w:rsidRPr="000E662D" w:rsidRDefault="00623595" w:rsidP="00133899">
      <w:pPr>
        <w:pStyle w:val="text"/>
        <w:spacing w:line="300" w:lineRule="auto"/>
        <w:rPr>
          <w:sz w:val="22"/>
          <w:szCs w:val="22"/>
        </w:rPr>
      </w:pPr>
      <w:r>
        <w:rPr>
          <w:noProof/>
        </w:rPr>
        <w:drawing>
          <wp:inline distT="0" distB="0" distL="0" distR="0" wp14:anchorId="0C0E4B6D" wp14:editId="4A82CFAA">
            <wp:extent cx="2231891" cy="3156668"/>
            <wp:effectExtent l="0" t="0" r="0" b="571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5734" cy="3176247"/>
                    </a:xfrm>
                    <a:prstGeom prst="rect">
                      <a:avLst/>
                    </a:prstGeom>
                    <a:noFill/>
                    <a:ln>
                      <a:noFill/>
                    </a:ln>
                  </pic:spPr>
                </pic:pic>
              </a:graphicData>
            </a:graphic>
          </wp:inline>
        </w:drawing>
      </w:r>
      <w:r w:rsidR="006C0762" w:rsidRPr="000E662D">
        <w:rPr>
          <w:sz w:val="22"/>
          <w:szCs w:val="22"/>
        </w:rPr>
        <w:t xml:space="preserve"> </w:t>
      </w:r>
      <w:r w:rsidR="00FC76A2">
        <w:rPr>
          <w:sz w:val="22"/>
          <w:szCs w:val="22"/>
        </w:rPr>
        <w:br/>
        <w:t xml:space="preserve">Foto </w:t>
      </w:r>
      <w:r>
        <w:rPr>
          <w:sz w:val="22"/>
          <w:szCs w:val="22"/>
        </w:rPr>
        <w:t>(</w:t>
      </w:r>
      <w:r w:rsidR="00E02703" w:rsidRPr="00E02703">
        <w:rPr>
          <w:sz w:val="22"/>
          <w:szCs w:val="22"/>
        </w:rPr>
        <w:t>PR_Seminare_1_DE_2022.jpg</w:t>
      </w:r>
      <w:r w:rsidR="00BD27BA" w:rsidRPr="000E662D">
        <w:rPr>
          <w:sz w:val="22"/>
          <w:szCs w:val="22"/>
        </w:rPr>
        <w:t>)</w:t>
      </w:r>
      <w:r w:rsidR="006C0762" w:rsidRPr="000E662D">
        <w:rPr>
          <w:sz w:val="22"/>
          <w:szCs w:val="22"/>
        </w:rPr>
        <w:t xml:space="preserve">: </w:t>
      </w:r>
      <w:r w:rsidR="00152B1E">
        <w:rPr>
          <w:sz w:val="22"/>
          <w:szCs w:val="22"/>
        </w:rPr>
        <w:t xml:space="preserve">Die </w:t>
      </w:r>
      <w:r w:rsidR="00133899">
        <w:rPr>
          <w:sz w:val="22"/>
          <w:szCs w:val="22"/>
        </w:rPr>
        <w:t>Baubranche steht im Mittelpunkt eines technischen und gesellschaftlichen Transformations</w:t>
      </w:r>
      <w:r w:rsidR="00D36C58">
        <w:rPr>
          <w:sz w:val="22"/>
          <w:szCs w:val="22"/>
        </w:rPr>
        <w:softHyphen/>
      </w:r>
      <w:r w:rsidR="00133899">
        <w:rPr>
          <w:sz w:val="22"/>
          <w:szCs w:val="22"/>
        </w:rPr>
        <w:t xml:space="preserve">prozesses. Die </w:t>
      </w:r>
      <w:r w:rsidR="00152B1E">
        <w:rPr>
          <w:sz w:val="22"/>
          <w:szCs w:val="22"/>
        </w:rPr>
        <w:t>Viega-</w:t>
      </w:r>
      <w:r w:rsidR="002A6AB0">
        <w:rPr>
          <w:sz w:val="22"/>
          <w:szCs w:val="22"/>
        </w:rPr>
        <w:t xml:space="preserve">Seminare </w:t>
      </w:r>
      <w:r w:rsidR="00133899">
        <w:rPr>
          <w:sz w:val="22"/>
          <w:szCs w:val="22"/>
        </w:rPr>
        <w:t xml:space="preserve">unterstützen </w:t>
      </w:r>
      <w:r w:rsidR="002A6AB0">
        <w:rPr>
          <w:sz w:val="22"/>
          <w:szCs w:val="22"/>
        </w:rPr>
        <w:t>Fachplaner</w:t>
      </w:r>
      <w:r w:rsidR="00133899">
        <w:rPr>
          <w:sz w:val="22"/>
          <w:szCs w:val="22"/>
        </w:rPr>
        <w:t xml:space="preserve">, </w:t>
      </w:r>
      <w:r w:rsidR="002A6AB0">
        <w:rPr>
          <w:sz w:val="22"/>
          <w:szCs w:val="22"/>
        </w:rPr>
        <w:t>Fachhandwerker</w:t>
      </w:r>
      <w:r w:rsidR="00133899">
        <w:rPr>
          <w:sz w:val="22"/>
          <w:szCs w:val="22"/>
        </w:rPr>
        <w:t xml:space="preserve"> und Gebäudebetreiber </w:t>
      </w:r>
      <w:r w:rsidR="000679C6">
        <w:rPr>
          <w:sz w:val="22"/>
          <w:szCs w:val="22"/>
        </w:rPr>
        <w:t xml:space="preserve">mit aktuellem Fachwissen, </w:t>
      </w:r>
      <w:r w:rsidR="00F60987">
        <w:rPr>
          <w:sz w:val="22"/>
          <w:szCs w:val="22"/>
        </w:rPr>
        <w:t xml:space="preserve">um </w:t>
      </w:r>
      <w:r w:rsidR="000679C6">
        <w:rPr>
          <w:sz w:val="22"/>
          <w:szCs w:val="22"/>
        </w:rPr>
        <w:t>die damit verbundene Komplexität zu meistern</w:t>
      </w:r>
      <w:r w:rsidR="002A6AB0">
        <w:rPr>
          <w:sz w:val="22"/>
          <w:szCs w:val="22"/>
        </w:rPr>
        <w:t xml:space="preserve">. </w:t>
      </w:r>
      <w:r w:rsidR="0062166F" w:rsidRPr="000E662D">
        <w:rPr>
          <w:sz w:val="22"/>
          <w:szCs w:val="22"/>
        </w:rPr>
        <w:t>(F</w:t>
      </w:r>
      <w:r w:rsidR="006C0762" w:rsidRPr="000E662D">
        <w:rPr>
          <w:sz w:val="22"/>
          <w:szCs w:val="22"/>
        </w:rPr>
        <w:t>oto: Viega)</w:t>
      </w:r>
    </w:p>
    <w:p w14:paraId="6BD3FCA4" w14:textId="04FE2060" w:rsidR="00AE0EB5" w:rsidRDefault="00AE0EB5">
      <w:pPr>
        <w:rPr>
          <w:rFonts w:ascii="Arial" w:hAnsi="Arial" w:cs="Arial"/>
          <w:sz w:val="22"/>
          <w:szCs w:val="22"/>
        </w:rPr>
      </w:pPr>
      <w:r>
        <w:rPr>
          <w:sz w:val="22"/>
          <w:szCs w:val="22"/>
        </w:rPr>
        <w:br w:type="page"/>
      </w:r>
    </w:p>
    <w:p w14:paraId="242CB142" w14:textId="77777777" w:rsidR="00BD27BA" w:rsidRPr="000E662D" w:rsidRDefault="00BD27BA" w:rsidP="006C0762">
      <w:pPr>
        <w:pStyle w:val="text"/>
        <w:spacing w:line="300" w:lineRule="auto"/>
        <w:rPr>
          <w:sz w:val="22"/>
          <w:szCs w:val="22"/>
        </w:rPr>
      </w:pPr>
    </w:p>
    <w:p w14:paraId="6BD3FCA5" w14:textId="78D81202" w:rsidR="005024A1" w:rsidRPr="00E728BA" w:rsidRDefault="00E728BA" w:rsidP="005024A1">
      <w:pPr>
        <w:pStyle w:val="StandardWeb"/>
        <w:shd w:val="clear" w:color="auto" w:fill="FFFFFF"/>
        <w:rPr>
          <w:rFonts w:ascii="Arial" w:hAnsi="Arial" w:cs="Arial"/>
          <w:color w:val="000000"/>
          <w:sz w:val="20"/>
          <w:szCs w:val="20"/>
        </w:rPr>
      </w:pPr>
      <w:r w:rsidRPr="00E728BA">
        <w:rPr>
          <w:rFonts w:ascii="Arial" w:hAnsi="Arial" w:cs="Arial"/>
          <w:sz w:val="20"/>
          <w:szCs w:val="20"/>
          <w:u w:val="single"/>
        </w:rPr>
        <w:t>Zum Unternehmen:</w:t>
      </w:r>
      <w:r w:rsidRPr="00E728BA">
        <w:rPr>
          <w:rFonts w:ascii="Arial" w:hAnsi="Arial" w:cs="Arial"/>
          <w:sz w:val="20"/>
          <w:szCs w:val="20"/>
          <w:u w:val="single"/>
        </w:rPr>
        <w:br/>
      </w:r>
      <w:r w:rsidRPr="00E728BA">
        <w:rPr>
          <w:rFonts w:ascii="Arial" w:hAnsi="Arial" w:cs="Arial"/>
          <w:sz w:val="20"/>
          <w:szCs w:val="20"/>
          <w:u w:val="single"/>
        </w:rPr>
        <w:br/>
      </w:r>
      <w:r w:rsidR="00ED3936" w:rsidRPr="00E728BA">
        <w:rPr>
          <w:rFonts w:ascii="Arial" w:hAnsi="Arial" w:cs="Arial"/>
          <w:color w:val="000000"/>
          <w:sz w:val="20"/>
          <w:szCs w:val="20"/>
        </w:rPr>
        <w:t>Über 4.</w:t>
      </w:r>
      <w:r w:rsidR="00ED3936">
        <w:rPr>
          <w:rFonts w:ascii="Arial" w:hAnsi="Arial" w:cs="Arial"/>
          <w:color w:val="000000"/>
          <w:sz w:val="20"/>
          <w:szCs w:val="20"/>
        </w:rPr>
        <w:t>7</w:t>
      </w:r>
      <w:r w:rsidR="00ED3936" w:rsidRPr="00E728BA">
        <w:rPr>
          <w:rFonts w:ascii="Arial" w:hAnsi="Arial" w:cs="Arial"/>
          <w:color w:val="000000"/>
          <w:sz w:val="20"/>
          <w:szCs w:val="20"/>
        </w:rPr>
        <w:t>00 Mitarbeiter beschäftigt die Viega Gruppe heute weltweit und gehört zu den führenden Herstellern von Installationstechnik für Sanitär und Heizung. An zehn Standorten wird am nachhaltigen Viega Erfolg gearbeitet. Die Produktion konzentriert sich in vier deutschen Werken. Spezielle Lösungen für die jeweiligen lokalen Märkte entstehen in McPherson/USA, Wuxi/China sowie Sanand/Indien. Die Installationstechnik als Kernkompetenz wirkt dabei konstant als Wachstumsmotor. Neben Rohrleitungssystemen gehört zum Produktprogramm Vorwand- und Entwässerungstechnik. Das Sortiment umfasst rund 17.000 Artikel, die nahezu überall zum Einsatz kommen: in der Gebäudetechnik ebenso wie in der Versorgungswirtschaft oder im industriellen Anlagen- und Schiffbau.</w:t>
      </w:r>
      <w:r w:rsidR="00ED3936" w:rsidRPr="00E728BA">
        <w:rPr>
          <w:rFonts w:ascii="Arial" w:hAnsi="Arial" w:cs="Arial"/>
          <w:color w:val="000000"/>
          <w:sz w:val="20"/>
          <w:szCs w:val="20"/>
        </w:rPr>
        <w:br/>
      </w:r>
      <w:r w:rsidR="00ED3936" w:rsidRPr="00E728BA">
        <w:rPr>
          <w:rFonts w:ascii="Arial" w:hAnsi="Arial" w:cs="Arial"/>
          <w:color w:val="000000"/>
          <w:sz w:val="20"/>
          <w:szCs w:val="20"/>
        </w:rPr>
        <w:br/>
        <w:t>1899 erfolgte die Gründung des Familienunternehmens in Attendorn. Bereits in den 60er Jahren wurden die Weichen für die Internationalisierung gestellt. Heute kommen Produkte der Marke Viega weltweit zum Einsatz. Der Vertrieb erfolgt überwiegend durch eigene Vertriebsorganisationen in den jeweiligen Märkten.</w:t>
      </w:r>
    </w:p>
    <w:sectPr w:rsidR="005024A1" w:rsidRPr="00E728BA" w:rsidSect="00B3568C">
      <w:headerReference w:type="default" r:id="rId13"/>
      <w:footerReference w:type="default" r:id="rId14"/>
      <w:headerReference w:type="first" r:id="rId15"/>
      <w:footerReference w:type="first" r:id="rId16"/>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2B6A1" w14:textId="77777777" w:rsidR="009C44CC" w:rsidRDefault="009C44CC">
      <w:r>
        <w:separator/>
      </w:r>
    </w:p>
  </w:endnote>
  <w:endnote w:type="continuationSeparator" w:id="0">
    <w:p w14:paraId="53161503" w14:textId="77777777" w:rsidR="009C44CC" w:rsidRDefault="009C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3FCB0" w14:textId="69A261CD"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8240" behindDoc="0" locked="0" layoutInCell="1" allowOverlap="1" wp14:anchorId="6BD3FCB7" wp14:editId="39FEB0F6">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3D3C671" id="Rectangle 20" o:spid="_x0000_s1026" style="position:absolute;margin-left:7in;margin-top:-5.6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" fillcolor="yellow" stroked="f"/>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1B3A7E">
      <w:rPr>
        <w:rFonts w:ascii="Arial" w:hAnsi="Arial"/>
        <w:noProof/>
        <w:sz w:val="16"/>
      </w:rPr>
      <w:t>1</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1B3A7E">
      <w:rPr>
        <w:rFonts w:ascii="Arial" w:hAnsi="Arial"/>
        <w:noProof/>
        <w:sz w:val="16"/>
      </w:rPr>
      <w:t>3</w:t>
    </w:r>
    <w:r w:rsidR="00B3568C"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3FCB2"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9264" behindDoc="1" locked="0" layoutInCell="1" allowOverlap="1" wp14:anchorId="6BD3FCBD" wp14:editId="58B86E64">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06EE42C" id="Rectangle 18" o:spid="_x0000_s1026" style="position:absolute;margin-left:490.45pt;margin-top:802.35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" fillcolor="yellow" stroked="f">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C59104" w14:textId="77777777" w:rsidR="009C44CC" w:rsidRDefault="009C44CC">
      <w:r>
        <w:separator/>
      </w:r>
    </w:p>
  </w:footnote>
  <w:footnote w:type="continuationSeparator" w:id="0">
    <w:p w14:paraId="58A66C88" w14:textId="77777777" w:rsidR="009C44CC" w:rsidRDefault="009C4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3FCAC" w14:textId="3FC68A17" w:rsidR="005B7AE0" w:rsidRPr="00294019" w:rsidRDefault="00E728BA" w:rsidP="005B7AE0">
    <w:pPr>
      <w:pStyle w:val="berschrift1"/>
      <w:spacing w:line="300" w:lineRule="auto"/>
      <w:rPr>
        <w:rFonts w:cs="Arial"/>
        <w:sz w:val="28"/>
        <w:szCs w:val="28"/>
      </w:rPr>
    </w:pPr>
    <w:r>
      <w:rPr>
        <w:rFonts w:cs="Arial"/>
        <w:noProof/>
        <w:sz w:val="28"/>
        <w:szCs w:val="28"/>
      </w:rPr>
      <mc:AlternateContent>
        <mc:Choice Requires="wps">
          <w:drawing>
            <wp:anchor distT="0" distB="0" distL="114300" distR="114300" simplePos="0" relativeHeight="251655168" behindDoc="0" locked="0" layoutInCell="0" allowOverlap="1" wp14:anchorId="6BD3FCB5" wp14:editId="693EB1E1">
              <wp:simplePos x="0" y="0"/>
              <wp:positionH relativeFrom="column">
                <wp:posOffset>5259705</wp:posOffset>
              </wp:positionH>
              <wp:positionV relativeFrom="paragraph">
                <wp:posOffset>1905</wp:posOffset>
              </wp:positionV>
              <wp:extent cx="1363980" cy="1101090"/>
              <wp:effectExtent l="0" t="0" r="0" b="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1101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D3FCCA" w14:textId="77777777" w:rsidR="003323AA" w:rsidRDefault="00E728BA">
                          <w:r>
                            <w:rPr>
                              <w:noProof/>
                            </w:rPr>
                            <w:drawing>
                              <wp:inline distT="0" distB="0" distL="0" distR="0" wp14:anchorId="6BD3FCD5" wp14:editId="6BD3FCD6">
                                <wp:extent cx="1181100" cy="1009650"/>
                                <wp:effectExtent l="0" t="0" r="0" b="0"/>
                                <wp:docPr id="6" name="Bild 1"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0096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D3FCB5" id="_x0000_t202" coordsize="21600,21600" o:spt="202" path="m,l,21600r21600,l21600,xe">
              <v:stroke joinstyle="miter"/>
              <v:path gradientshapeok="t" o:connecttype="rect"/>
            </v:shapetype>
            <v:shape id="Text Box 21" o:spid="_x0000_s1026" type="#_x0000_t202" style="position:absolute;margin-left:414.15pt;margin-top:.15pt;width:107.4pt;height:86.7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" o:allowincell="f" stroked="f">
              <v:textbox style="mso-fit-shape-to-text:t">
                <w:txbxContent>
                  <w:p w14:paraId="6BD3FCCA" w14:textId="77777777" w:rsidR="003323AA" w:rsidRDefault="00E728BA">
                    <w:r>
                      <w:rPr>
                        <w:noProof/>
                      </w:rPr>
                      <w:drawing>
                        <wp:inline distT="0" distB="0" distL="0" distR="0" wp14:anchorId="6BD3FCD5" wp14:editId="6BD3FCD6">
                          <wp:extent cx="1181100" cy="1009650"/>
                          <wp:effectExtent l="0" t="0" r="0" b="0"/>
                          <wp:docPr id="6" name="Bild 1"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009650"/>
                                  </a:xfrm>
                                  <a:prstGeom prst="rect">
                                    <a:avLst/>
                                  </a:prstGeom>
                                  <a:noFill/>
                                  <a:ln>
                                    <a:noFill/>
                                  </a:ln>
                                </pic:spPr>
                              </pic:pic>
                            </a:graphicData>
                          </a:graphic>
                        </wp:inline>
                      </w:drawing>
                    </w:r>
                  </w:p>
                </w:txbxContent>
              </v:textbox>
            </v:shape>
          </w:pict>
        </mc:Fallback>
      </mc:AlternateContent>
    </w:r>
    <w:r w:rsidR="00AD55EF">
      <w:rPr>
        <w:rFonts w:cs="Arial"/>
        <w:sz w:val="28"/>
        <w:szCs w:val="28"/>
      </w:rPr>
      <w:t xml:space="preserve"> </w:t>
    </w:r>
  </w:p>
  <w:p w14:paraId="6BD3FCAD" w14:textId="77777777" w:rsidR="003C109D" w:rsidRPr="00E35F32" w:rsidRDefault="003C109D" w:rsidP="005B7AE0">
    <w:pPr>
      <w:pStyle w:val="berschrift1"/>
      <w:spacing w:line="300" w:lineRule="auto"/>
      <w:rPr>
        <w:rFonts w:cs="Arial"/>
        <w:sz w:val="24"/>
        <w:szCs w:val="24"/>
      </w:rPr>
    </w:pPr>
  </w:p>
  <w:p w14:paraId="6BD3FCAE" w14:textId="70727EB8" w:rsidR="005B7AE0" w:rsidRPr="005B7AE0" w:rsidRDefault="001B3A7E"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0288" behindDoc="0" locked="0" layoutInCell="0" allowOverlap="1" wp14:anchorId="6BD3FCB3" wp14:editId="427FC03D">
              <wp:simplePos x="0" y="0"/>
              <wp:positionH relativeFrom="column">
                <wp:posOffset>5204460</wp:posOffset>
              </wp:positionH>
              <wp:positionV relativeFrom="paragraph">
                <wp:posOffset>516890</wp:posOffset>
              </wp:positionV>
              <wp:extent cx="1544320" cy="1884680"/>
              <wp:effectExtent l="0" t="0" r="17780" b="127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884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3FCBF" w14:textId="77777777" w:rsidR="001D7E07" w:rsidRPr="009D6074" w:rsidRDefault="001D7E07" w:rsidP="001D7E07">
                          <w:pPr>
                            <w:rPr>
                              <w:rFonts w:ascii="Arial" w:hAnsi="Arial"/>
                              <w:sz w:val="16"/>
                            </w:rPr>
                          </w:pPr>
                          <w:r>
                            <w:rPr>
                              <w:rFonts w:ascii="Arial" w:hAnsi="Arial"/>
                              <w:sz w:val="16"/>
                            </w:rPr>
                            <w:br/>
                          </w:r>
                          <w:r w:rsidRPr="009D6074">
                            <w:rPr>
                              <w:rFonts w:ascii="Arial" w:hAnsi="Arial"/>
                              <w:sz w:val="16"/>
                            </w:rPr>
                            <w:br/>
                          </w:r>
                        </w:p>
                        <w:p w14:paraId="6BD3FCC0" w14:textId="3F3E3BE2" w:rsidR="001D7E07" w:rsidRPr="009D6074" w:rsidRDefault="001D7E07" w:rsidP="001D7E07">
                          <w:pPr>
                            <w:rPr>
                              <w:rFonts w:ascii="Arial" w:hAnsi="Arial"/>
                              <w:sz w:val="16"/>
                            </w:rPr>
                          </w:pPr>
                          <w:r>
                            <w:rPr>
                              <w:rFonts w:ascii="Arial" w:hAnsi="Arial"/>
                              <w:sz w:val="16"/>
                            </w:rPr>
                            <w:t xml:space="preserve">Ihr </w:t>
                          </w:r>
                          <w:r w:rsidRPr="009D6074">
                            <w:rPr>
                              <w:rFonts w:ascii="Arial" w:hAnsi="Arial"/>
                              <w:sz w:val="16"/>
                            </w:rPr>
                            <w:t xml:space="preserve">Kontakt: </w:t>
                          </w:r>
                          <w:r w:rsidRPr="009D6074">
                            <w:rPr>
                              <w:rFonts w:ascii="Arial" w:hAnsi="Arial"/>
                              <w:sz w:val="16"/>
                            </w:rPr>
                            <w:br/>
                          </w:r>
                          <w:r w:rsidR="001B3A7E">
                            <w:rPr>
                              <w:rFonts w:ascii="Arial" w:hAnsi="Arial"/>
                              <w:sz w:val="16"/>
                            </w:rPr>
                            <w:t>Juliane Hummeltenberg</w:t>
                          </w:r>
                        </w:p>
                        <w:p w14:paraId="6BD3FCC1" w14:textId="77777777" w:rsidR="001D7E07" w:rsidRPr="002426FF" w:rsidRDefault="001D7E07" w:rsidP="001D7E07">
                          <w:pPr>
                            <w:rPr>
                              <w:rFonts w:ascii="Arial" w:hAnsi="Arial"/>
                              <w:sz w:val="16"/>
                            </w:rPr>
                          </w:pPr>
                          <w:r w:rsidRPr="002426FF">
                            <w:rPr>
                              <w:rFonts w:ascii="Arial" w:hAnsi="Arial"/>
                              <w:sz w:val="16"/>
                            </w:rPr>
                            <w:t>Public Relations</w:t>
                          </w:r>
                        </w:p>
                        <w:p w14:paraId="6BD3FCC2" w14:textId="77777777" w:rsidR="001D7E07" w:rsidRDefault="001D7E07" w:rsidP="001D7E07">
                          <w:pPr>
                            <w:rPr>
                              <w:rFonts w:ascii="Arial" w:hAnsi="Arial"/>
                              <w:sz w:val="16"/>
                            </w:rPr>
                          </w:pPr>
                        </w:p>
                        <w:p w14:paraId="6BD3FCC3" w14:textId="303B8E2A" w:rsidR="001D7E07" w:rsidRDefault="001D7E07" w:rsidP="001D7E07">
                          <w:pPr>
                            <w:rPr>
                              <w:rFonts w:ascii="Arial" w:hAnsi="Arial"/>
                              <w:sz w:val="16"/>
                            </w:rPr>
                          </w:pPr>
                          <w:r w:rsidRPr="009D6074">
                            <w:rPr>
                              <w:rFonts w:ascii="Arial" w:hAnsi="Arial"/>
                              <w:sz w:val="16"/>
                            </w:rPr>
                            <w:t xml:space="preserve">Viega </w:t>
                          </w:r>
                          <w:r w:rsidR="00AD55EF">
                            <w:rPr>
                              <w:rFonts w:ascii="Arial" w:hAnsi="Arial"/>
                              <w:sz w:val="16"/>
                            </w:rPr>
                            <w:t xml:space="preserve"> </w:t>
                          </w:r>
                        </w:p>
                        <w:p w14:paraId="6BD3FCC4" w14:textId="77777777" w:rsidR="001D7E07" w:rsidRDefault="001D7E07" w:rsidP="001D7E07">
                          <w:pPr>
                            <w:rPr>
                              <w:rFonts w:ascii="Arial" w:hAnsi="Arial"/>
                              <w:sz w:val="16"/>
                            </w:rPr>
                          </w:pPr>
                          <w:r w:rsidRPr="009D6074">
                            <w:rPr>
                              <w:rFonts w:ascii="Arial" w:hAnsi="Arial"/>
                              <w:sz w:val="16"/>
                            </w:rPr>
                            <w:t>GmbH &amp; Co. KG</w:t>
                          </w:r>
                          <w:r>
                            <w:rPr>
                              <w:rFonts w:ascii="Arial" w:hAnsi="Arial"/>
                              <w:sz w:val="16"/>
                            </w:rPr>
                            <w:t xml:space="preserve"> </w:t>
                          </w:r>
                        </w:p>
                        <w:p w14:paraId="6BD3FCC5" w14:textId="77777777" w:rsidR="001D7E07" w:rsidRDefault="001D7E07" w:rsidP="001D7E07">
                          <w:pPr>
                            <w:rPr>
                              <w:rFonts w:ascii="Arial" w:hAnsi="Arial"/>
                              <w:sz w:val="16"/>
                            </w:rPr>
                          </w:pPr>
                          <w:r>
                            <w:rPr>
                              <w:rFonts w:ascii="Arial" w:hAnsi="Arial"/>
                              <w:sz w:val="16"/>
                            </w:rPr>
                            <w:t>Viega Platz 1</w:t>
                          </w:r>
                          <w:r>
                            <w:rPr>
                              <w:rFonts w:ascii="Arial" w:hAnsi="Arial"/>
                              <w:sz w:val="16"/>
                            </w:rPr>
                            <w:br/>
                          </w:r>
                          <w:r w:rsidRPr="009D6074">
                            <w:rPr>
                              <w:rFonts w:ascii="Arial" w:hAnsi="Arial"/>
                              <w:sz w:val="16"/>
                            </w:rPr>
                            <w:t>574</w:t>
                          </w:r>
                          <w:r>
                            <w:rPr>
                              <w:rFonts w:ascii="Arial" w:hAnsi="Arial"/>
                              <w:sz w:val="16"/>
                            </w:rPr>
                            <w:t>39</w:t>
                          </w:r>
                          <w:r w:rsidRPr="009D6074">
                            <w:rPr>
                              <w:rFonts w:ascii="Arial" w:hAnsi="Arial"/>
                              <w:sz w:val="16"/>
                            </w:rPr>
                            <w:t xml:space="preserve"> Attendorn</w:t>
                          </w:r>
                          <w:r>
                            <w:rPr>
                              <w:rFonts w:ascii="Arial" w:hAnsi="Arial"/>
                              <w:sz w:val="16"/>
                            </w:rPr>
                            <w:br/>
                            <w:t>Deutschland</w:t>
                          </w:r>
                        </w:p>
                        <w:p w14:paraId="6BD3FCC6" w14:textId="77777777" w:rsidR="001D7E07" w:rsidRDefault="001D7E07" w:rsidP="001D7E07">
                          <w:pPr>
                            <w:rPr>
                              <w:rFonts w:ascii="Arial" w:hAnsi="Arial"/>
                              <w:sz w:val="16"/>
                            </w:rPr>
                          </w:pPr>
                        </w:p>
                        <w:p w14:paraId="6BD3FCC7" w14:textId="7E488AC3" w:rsidR="001D7E07" w:rsidRPr="002426FF" w:rsidRDefault="001B3A7E" w:rsidP="001D7E07">
                          <w:pPr>
                            <w:rPr>
                              <w:rFonts w:ascii="Arial" w:hAnsi="Arial"/>
                              <w:sz w:val="16"/>
                            </w:rPr>
                          </w:pPr>
                          <w:r>
                            <w:rPr>
                              <w:rFonts w:ascii="Arial" w:hAnsi="Arial"/>
                              <w:sz w:val="16"/>
                            </w:rPr>
                            <w:t>Tel.: +49 (0) 2722 61-1962</w:t>
                          </w:r>
                        </w:p>
                        <w:p w14:paraId="6BD3FCC8" w14:textId="12FF15B1" w:rsidR="001D7E07" w:rsidRPr="002426FF" w:rsidRDefault="001B3A7E" w:rsidP="001D7E07">
                          <w:pPr>
                            <w:rPr>
                              <w:rFonts w:ascii="Arial" w:hAnsi="Arial"/>
                              <w:sz w:val="16"/>
                            </w:rPr>
                          </w:pPr>
                          <w:r>
                            <w:rPr>
                              <w:rFonts w:ascii="Arial" w:hAnsi="Arial"/>
                              <w:sz w:val="16"/>
                            </w:rPr>
                            <w:t>juliane.hummeltenberg</w:t>
                          </w:r>
                          <w:r w:rsidR="001D7E07" w:rsidRPr="002426FF">
                            <w:rPr>
                              <w:rFonts w:ascii="Arial" w:hAnsi="Arial"/>
                              <w:sz w:val="16"/>
                            </w:rPr>
                            <w:t>@viega.de</w:t>
                          </w:r>
                        </w:p>
                        <w:p w14:paraId="6BD3FCC9" w14:textId="77777777" w:rsidR="001D7E07" w:rsidRPr="000E662D" w:rsidRDefault="001D7E07" w:rsidP="001D7E07">
                          <w:pPr>
                            <w:rPr>
                              <w:rFonts w:ascii="Arial" w:hAnsi="Arial"/>
                              <w:sz w:val="16"/>
                            </w:rPr>
                          </w:pPr>
                          <w:r w:rsidRPr="000E662D">
                            <w:rPr>
                              <w:rFonts w:ascii="Arial" w:hAnsi="Arial"/>
                              <w:sz w:val="16"/>
                            </w:rPr>
                            <w:t>www.viega.de/</w:t>
                          </w:r>
                          <w:r w:rsidR="00E728BA">
                            <w:rPr>
                              <w:rFonts w:ascii="Arial" w:hAnsi="Arial"/>
                              <w:sz w:val="16"/>
                            </w:rPr>
                            <w:t>medien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3FCB3" id="Text Box 23" o:spid="_x0000_s1027" type="#_x0000_t202" style="position:absolute;margin-left:409.8pt;margin-top:40.7pt;width:121.6pt;height:14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" o:allowincell="f" filled="f" stroked="f">
              <v:textbox inset="0,0,0,0">
                <w:txbxContent>
                  <w:p w14:paraId="6BD3FCBF" w14:textId="77777777" w:rsidR="001D7E07" w:rsidRPr="009D6074" w:rsidRDefault="001D7E07" w:rsidP="001D7E07">
                    <w:pPr>
                      <w:rPr>
                        <w:rFonts w:ascii="Arial" w:hAnsi="Arial"/>
                        <w:sz w:val="16"/>
                      </w:rPr>
                    </w:pPr>
                    <w:r>
                      <w:rPr>
                        <w:rFonts w:ascii="Arial" w:hAnsi="Arial"/>
                        <w:sz w:val="16"/>
                      </w:rPr>
                      <w:br/>
                    </w:r>
                    <w:r w:rsidRPr="009D6074">
                      <w:rPr>
                        <w:rFonts w:ascii="Arial" w:hAnsi="Arial"/>
                        <w:sz w:val="16"/>
                      </w:rPr>
                      <w:br/>
                    </w:r>
                  </w:p>
                  <w:p w14:paraId="6BD3FCC0" w14:textId="3F3E3BE2" w:rsidR="001D7E07" w:rsidRPr="009D6074" w:rsidRDefault="001D7E07" w:rsidP="001D7E07">
                    <w:pPr>
                      <w:rPr>
                        <w:rFonts w:ascii="Arial" w:hAnsi="Arial"/>
                        <w:sz w:val="16"/>
                      </w:rPr>
                    </w:pPr>
                    <w:r>
                      <w:rPr>
                        <w:rFonts w:ascii="Arial" w:hAnsi="Arial"/>
                        <w:sz w:val="16"/>
                      </w:rPr>
                      <w:t xml:space="preserve">Ihr </w:t>
                    </w:r>
                    <w:r w:rsidRPr="009D6074">
                      <w:rPr>
                        <w:rFonts w:ascii="Arial" w:hAnsi="Arial"/>
                        <w:sz w:val="16"/>
                      </w:rPr>
                      <w:t xml:space="preserve">Kontakt: </w:t>
                    </w:r>
                    <w:r w:rsidRPr="009D6074">
                      <w:rPr>
                        <w:rFonts w:ascii="Arial" w:hAnsi="Arial"/>
                        <w:sz w:val="16"/>
                      </w:rPr>
                      <w:br/>
                    </w:r>
                    <w:r w:rsidR="001B3A7E">
                      <w:rPr>
                        <w:rFonts w:ascii="Arial" w:hAnsi="Arial"/>
                        <w:sz w:val="16"/>
                      </w:rPr>
                      <w:t>Juliane Hummeltenberg</w:t>
                    </w:r>
                  </w:p>
                  <w:p w14:paraId="6BD3FCC1" w14:textId="77777777" w:rsidR="001D7E07" w:rsidRPr="002426FF" w:rsidRDefault="001D7E07" w:rsidP="001D7E07">
                    <w:pPr>
                      <w:rPr>
                        <w:rFonts w:ascii="Arial" w:hAnsi="Arial"/>
                        <w:sz w:val="16"/>
                      </w:rPr>
                    </w:pPr>
                    <w:r w:rsidRPr="002426FF">
                      <w:rPr>
                        <w:rFonts w:ascii="Arial" w:hAnsi="Arial"/>
                        <w:sz w:val="16"/>
                      </w:rPr>
                      <w:t>Public Relations</w:t>
                    </w:r>
                  </w:p>
                  <w:p w14:paraId="6BD3FCC2" w14:textId="77777777" w:rsidR="001D7E07" w:rsidRDefault="001D7E07" w:rsidP="001D7E07">
                    <w:pPr>
                      <w:rPr>
                        <w:rFonts w:ascii="Arial" w:hAnsi="Arial"/>
                        <w:sz w:val="16"/>
                      </w:rPr>
                    </w:pPr>
                  </w:p>
                  <w:p w14:paraId="6BD3FCC3" w14:textId="303B8E2A" w:rsidR="001D7E07" w:rsidRDefault="001D7E07" w:rsidP="001D7E07">
                    <w:pPr>
                      <w:rPr>
                        <w:rFonts w:ascii="Arial" w:hAnsi="Arial"/>
                        <w:sz w:val="16"/>
                      </w:rPr>
                    </w:pPr>
                    <w:r w:rsidRPr="009D6074">
                      <w:rPr>
                        <w:rFonts w:ascii="Arial" w:hAnsi="Arial"/>
                        <w:sz w:val="16"/>
                      </w:rPr>
                      <w:t xml:space="preserve">Viega </w:t>
                    </w:r>
                    <w:r w:rsidR="00AD55EF">
                      <w:rPr>
                        <w:rFonts w:ascii="Arial" w:hAnsi="Arial"/>
                        <w:sz w:val="16"/>
                      </w:rPr>
                      <w:t xml:space="preserve"> </w:t>
                    </w:r>
                  </w:p>
                  <w:p w14:paraId="6BD3FCC4" w14:textId="77777777" w:rsidR="001D7E07" w:rsidRDefault="001D7E07" w:rsidP="001D7E07">
                    <w:pPr>
                      <w:rPr>
                        <w:rFonts w:ascii="Arial" w:hAnsi="Arial"/>
                        <w:sz w:val="16"/>
                      </w:rPr>
                    </w:pPr>
                    <w:r w:rsidRPr="009D6074">
                      <w:rPr>
                        <w:rFonts w:ascii="Arial" w:hAnsi="Arial"/>
                        <w:sz w:val="16"/>
                      </w:rPr>
                      <w:t>GmbH &amp; Co. KG</w:t>
                    </w:r>
                    <w:r>
                      <w:rPr>
                        <w:rFonts w:ascii="Arial" w:hAnsi="Arial"/>
                        <w:sz w:val="16"/>
                      </w:rPr>
                      <w:t xml:space="preserve"> </w:t>
                    </w:r>
                  </w:p>
                  <w:p w14:paraId="6BD3FCC5" w14:textId="77777777" w:rsidR="001D7E07" w:rsidRDefault="001D7E07" w:rsidP="001D7E07">
                    <w:pPr>
                      <w:rPr>
                        <w:rFonts w:ascii="Arial" w:hAnsi="Arial"/>
                        <w:sz w:val="16"/>
                      </w:rPr>
                    </w:pPr>
                    <w:r>
                      <w:rPr>
                        <w:rFonts w:ascii="Arial" w:hAnsi="Arial"/>
                        <w:sz w:val="16"/>
                      </w:rPr>
                      <w:t>Viega Platz 1</w:t>
                    </w:r>
                    <w:r>
                      <w:rPr>
                        <w:rFonts w:ascii="Arial" w:hAnsi="Arial"/>
                        <w:sz w:val="16"/>
                      </w:rPr>
                      <w:br/>
                    </w:r>
                    <w:r w:rsidRPr="009D6074">
                      <w:rPr>
                        <w:rFonts w:ascii="Arial" w:hAnsi="Arial"/>
                        <w:sz w:val="16"/>
                      </w:rPr>
                      <w:t>574</w:t>
                    </w:r>
                    <w:r>
                      <w:rPr>
                        <w:rFonts w:ascii="Arial" w:hAnsi="Arial"/>
                        <w:sz w:val="16"/>
                      </w:rPr>
                      <w:t>39</w:t>
                    </w:r>
                    <w:r w:rsidRPr="009D6074">
                      <w:rPr>
                        <w:rFonts w:ascii="Arial" w:hAnsi="Arial"/>
                        <w:sz w:val="16"/>
                      </w:rPr>
                      <w:t xml:space="preserve"> Attendorn</w:t>
                    </w:r>
                    <w:r>
                      <w:rPr>
                        <w:rFonts w:ascii="Arial" w:hAnsi="Arial"/>
                        <w:sz w:val="16"/>
                      </w:rPr>
                      <w:br/>
                      <w:t>Deutschland</w:t>
                    </w:r>
                  </w:p>
                  <w:p w14:paraId="6BD3FCC6" w14:textId="77777777" w:rsidR="001D7E07" w:rsidRDefault="001D7E07" w:rsidP="001D7E07">
                    <w:pPr>
                      <w:rPr>
                        <w:rFonts w:ascii="Arial" w:hAnsi="Arial"/>
                        <w:sz w:val="16"/>
                      </w:rPr>
                    </w:pPr>
                  </w:p>
                  <w:p w14:paraId="6BD3FCC7" w14:textId="7E488AC3" w:rsidR="001D7E07" w:rsidRPr="002426FF" w:rsidRDefault="001B3A7E" w:rsidP="001D7E07">
                    <w:pPr>
                      <w:rPr>
                        <w:rFonts w:ascii="Arial" w:hAnsi="Arial"/>
                        <w:sz w:val="16"/>
                      </w:rPr>
                    </w:pPr>
                    <w:r>
                      <w:rPr>
                        <w:rFonts w:ascii="Arial" w:hAnsi="Arial"/>
                        <w:sz w:val="16"/>
                      </w:rPr>
                      <w:t>Tel.: +49 (0) 2722 61-1962</w:t>
                    </w:r>
                  </w:p>
                  <w:p w14:paraId="6BD3FCC8" w14:textId="12FF15B1" w:rsidR="001D7E07" w:rsidRPr="002426FF" w:rsidRDefault="001B3A7E" w:rsidP="001D7E07">
                    <w:pPr>
                      <w:rPr>
                        <w:rFonts w:ascii="Arial" w:hAnsi="Arial"/>
                        <w:sz w:val="16"/>
                      </w:rPr>
                    </w:pPr>
                    <w:r>
                      <w:rPr>
                        <w:rFonts w:ascii="Arial" w:hAnsi="Arial"/>
                        <w:sz w:val="16"/>
                      </w:rPr>
                      <w:t>juliane.hummeltenberg</w:t>
                    </w:r>
                    <w:r w:rsidR="001D7E07" w:rsidRPr="002426FF">
                      <w:rPr>
                        <w:rFonts w:ascii="Arial" w:hAnsi="Arial"/>
                        <w:sz w:val="16"/>
                      </w:rPr>
                      <w:t>@viega.de</w:t>
                    </w:r>
                  </w:p>
                  <w:p w14:paraId="6BD3FCC9" w14:textId="77777777" w:rsidR="001D7E07" w:rsidRPr="000E662D" w:rsidRDefault="001D7E07" w:rsidP="001D7E07">
                    <w:pPr>
                      <w:rPr>
                        <w:rFonts w:ascii="Arial" w:hAnsi="Arial"/>
                        <w:sz w:val="16"/>
                      </w:rPr>
                    </w:pPr>
                    <w:r w:rsidRPr="000E662D">
                      <w:rPr>
                        <w:rFonts w:ascii="Arial" w:hAnsi="Arial"/>
                        <w:sz w:val="16"/>
                      </w:rPr>
                      <w:t>www.viega.de/</w:t>
                    </w:r>
                    <w:r w:rsidR="00E728BA">
                      <w:rPr>
                        <w:rFonts w:ascii="Arial" w:hAnsi="Arial"/>
                        <w:sz w:val="16"/>
                      </w:rPr>
                      <w:t>medien</w:t>
                    </w:r>
                  </w:p>
                </w:txbxContent>
              </v:textbox>
            </v:shape>
          </w:pict>
        </mc:Fallback>
      </mc:AlternateContent>
    </w:r>
    <w:r w:rsidR="003323AA">
      <w:rPr>
        <w:rFonts w:cs="Arial"/>
        <w:sz w:val="40"/>
        <w:szCs w:val="40"/>
      </w:rPr>
      <w:t>Press</w:t>
    </w:r>
    <w:r w:rsidR="00BD27BA">
      <w:rPr>
        <w:rFonts w:cs="Arial"/>
        <w:sz w:val="40"/>
        <w:szCs w:val="40"/>
      </w:rPr>
      <w:t>e-Information</w:t>
    </w:r>
  </w:p>
  <w:p w14:paraId="6BD3FCAF"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3FCB1" w14:textId="77777777" w:rsidR="00B3568C" w:rsidRDefault="00E728BA" w:rsidP="00B3568C">
    <w:pPr>
      <w:ind w:left="-1134"/>
    </w:pPr>
    <w:r>
      <w:rPr>
        <w:noProof/>
      </w:rPr>
      <mc:AlternateContent>
        <mc:Choice Requires="wps">
          <w:drawing>
            <wp:anchor distT="0" distB="0" distL="114300" distR="114300" simplePos="0" relativeHeight="251657216" behindDoc="0" locked="0" layoutInCell="1" allowOverlap="1" wp14:anchorId="6BD3FCB9" wp14:editId="7AD7AE2C">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3FCCB" w14:textId="77777777" w:rsidR="00B3568C" w:rsidRDefault="00B3568C" w:rsidP="00B3568C">
                          <w:pPr>
                            <w:rPr>
                              <w:rFonts w:ascii="Arial" w:hAnsi="Arial"/>
                              <w:sz w:val="16"/>
                            </w:rPr>
                          </w:pPr>
                          <w:r w:rsidRPr="00DB67FE">
                            <w:rPr>
                              <w:rFonts w:ascii="Arial" w:hAnsi="Arial"/>
                              <w:sz w:val="16"/>
                            </w:rPr>
                            <w:t>Viega GmbH &amp; Co. KG</w:t>
                          </w:r>
                        </w:p>
                        <w:p w14:paraId="6BD3FCCC" w14:textId="77777777" w:rsidR="00B3568C" w:rsidRPr="00DB67FE" w:rsidRDefault="00B3568C" w:rsidP="00B3568C">
                          <w:pPr>
                            <w:rPr>
                              <w:rFonts w:ascii="Arial" w:hAnsi="Arial"/>
                              <w:sz w:val="16"/>
                            </w:rPr>
                          </w:pPr>
                          <w:r w:rsidRPr="00DB67FE">
                            <w:rPr>
                              <w:rFonts w:ascii="Arial" w:hAnsi="Arial"/>
                              <w:sz w:val="16"/>
                            </w:rPr>
                            <w:t>Sanitär- und Heizungssysteme</w:t>
                          </w:r>
                        </w:p>
                        <w:p w14:paraId="6BD3FCCD" w14:textId="77777777" w:rsidR="00B3568C" w:rsidRPr="00DB67FE" w:rsidRDefault="00B3568C" w:rsidP="00B3568C">
                          <w:pPr>
                            <w:rPr>
                              <w:rFonts w:ascii="Arial" w:hAnsi="Arial"/>
                              <w:sz w:val="16"/>
                            </w:rPr>
                          </w:pPr>
                          <w:r w:rsidRPr="00DB67FE">
                            <w:rPr>
                              <w:rFonts w:ascii="Arial" w:hAnsi="Arial"/>
                              <w:sz w:val="16"/>
                            </w:rPr>
                            <w:t>Postfach 430/440</w:t>
                          </w:r>
                        </w:p>
                        <w:p w14:paraId="6BD3FCCE" w14:textId="77777777" w:rsidR="00B3568C" w:rsidRPr="00DB67FE" w:rsidRDefault="00B3568C" w:rsidP="00B3568C">
                          <w:pPr>
                            <w:rPr>
                              <w:rFonts w:ascii="Arial" w:hAnsi="Arial"/>
                              <w:sz w:val="16"/>
                            </w:rPr>
                          </w:pPr>
                          <w:r w:rsidRPr="00DB67FE">
                            <w:rPr>
                              <w:rFonts w:ascii="Arial" w:hAnsi="Arial"/>
                              <w:sz w:val="16"/>
                            </w:rPr>
                            <w:t>57428 Attendorn</w:t>
                          </w:r>
                        </w:p>
                        <w:p w14:paraId="6BD3FCCF" w14:textId="77777777" w:rsidR="00B3568C" w:rsidRPr="00DB67FE" w:rsidRDefault="00B3568C" w:rsidP="00B3568C">
                          <w:pPr>
                            <w:rPr>
                              <w:rFonts w:ascii="Arial" w:hAnsi="Arial"/>
                              <w:sz w:val="16"/>
                            </w:rPr>
                          </w:pPr>
                          <w:r w:rsidRPr="00DB67FE">
                            <w:rPr>
                              <w:rFonts w:ascii="Arial" w:hAnsi="Arial"/>
                              <w:sz w:val="16"/>
                            </w:rPr>
                            <w:t>Kontakt: Katharina Schulte</w:t>
                          </w:r>
                        </w:p>
                        <w:p w14:paraId="6BD3FCD0" w14:textId="77777777" w:rsidR="00B3568C" w:rsidRPr="003A1CB4" w:rsidRDefault="00B3568C" w:rsidP="00B3568C">
                          <w:pPr>
                            <w:rPr>
                              <w:rFonts w:ascii="Arial" w:hAnsi="Arial"/>
                              <w:sz w:val="16"/>
                            </w:rPr>
                          </w:pPr>
                          <w:r w:rsidRPr="003A1CB4">
                            <w:rPr>
                              <w:rFonts w:ascii="Arial" w:hAnsi="Arial"/>
                              <w:sz w:val="16"/>
                            </w:rPr>
                            <w:t>Public Relations</w:t>
                          </w:r>
                        </w:p>
                        <w:p w14:paraId="6BD3FCD1"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6BD3FCD2"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6BD3FCD3"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6BD3FCD4"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3FCB9" id="_x0000_t202" coordsize="21600,21600" o:spt="202" path="m,l,21600r21600,l21600,xe">
              <v:stroke joinstyle="miter"/>
              <v:path gradientshapeok="t" o:connecttype="rect"/>
            </v:shapetype>
            <v:shape id="Text Box 15" o:spid="_x0000_s1028" type="#_x0000_t202" style="position:absolute;left:0;text-align:left;margin-left:411.1pt;margin-top:105.55pt;width:99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" filled="f" stroked="f">
              <v:textbox inset="0,0,0,0">
                <w:txbxContent>
                  <w:p w14:paraId="6BD3FCCB" w14:textId="77777777" w:rsidR="00B3568C" w:rsidRDefault="00B3568C" w:rsidP="00B3568C">
                    <w:pPr>
                      <w:rPr>
                        <w:rFonts w:ascii="Arial" w:hAnsi="Arial"/>
                        <w:sz w:val="16"/>
                      </w:rPr>
                    </w:pPr>
                    <w:r w:rsidRPr="00DB67FE">
                      <w:rPr>
                        <w:rFonts w:ascii="Arial" w:hAnsi="Arial"/>
                        <w:sz w:val="16"/>
                      </w:rPr>
                      <w:t>Viega GmbH &amp; Co. KG</w:t>
                    </w:r>
                  </w:p>
                  <w:p w14:paraId="6BD3FCCC" w14:textId="77777777" w:rsidR="00B3568C" w:rsidRPr="00DB67FE" w:rsidRDefault="00B3568C" w:rsidP="00B3568C">
                    <w:pPr>
                      <w:rPr>
                        <w:rFonts w:ascii="Arial" w:hAnsi="Arial"/>
                        <w:sz w:val="16"/>
                      </w:rPr>
                    </w:pPr>
                    <w:r w:rsidRPr="00DB67FE">
                      <w:rPr>
                        <w:rFonts w:ascii="Arial" w:hAnsi="Arial"/>
                        <w:sz w:val="16"/>
                      </w:rPr>
                      <w:t>Sanitär- und Heizungssysteme</w:t>
                    </w:r>
                  </w:p>
                  <w:p w14:paraId="6BD3FCCD" w14:textId="77777777" w:rsidR="00B3568C" w:rsidRPr="00DB67FE" w:rsidRDefault="00B3568C" w:rsidP="00B3568C">
                    <w:pPr>
                      <w:rPr>
                        <w:rFonts w:ascii="Arial" w:hAnsi="Arial"/>
                        <w:sz w:val="16"/>
                      </w:rPr>
                    </w:pPr>
                    <w:r w:rsidRPr="00DB67FE">
                      <w:rPr>
                        <w:rFonts w:ascii="Arial" w:hAnsi="Arial"/>
                        <w:sz w:val="16"/>
                      </w:rPr>
                      <w:t>Postfach 430/440</w:t>
                    </w:r>
                  </w:p>
                  <w:p w14:paraId="6BD3FCCE" w14:textId="77777777" w:rsidR="00B3568C" w:rsidRPr="00DB67FE" w:rsidRDefault="00B3568C" w:rsidP="00B3568C">
                    <w:pPr>
                      <w:rPr>
                        <w:rFonts w:ascii="Arial" w:hAnsi="Arial"/>
                        <w:sz w:val="16"/>
                      </w:rPr>
                    </w:pPr>
                    <w:r w:rsidRPr="00DB67FE">
                      <w:rPr>
                        <w:rFonts w:ascii="Arial" w:hAnsi="Arial"/>
                        <w:sz w:val="16"/>
                      </w:rPr>
                      <w:t>57428 Attendorn</w:t>
                    </w:r>
                  </w:p>
                  <w:p w14:paraId="6BD3FCCF" w14:textId="77777777" w:rsidR="00B3568C" w:rsidRPr="00DB67FE" w:rsidRDefault="00B3568C" w:rsidP="00B3568C">
                    <w:pPr>
                      <w:rPr>
                        <w:rFonts w:ascii="Arial" w:hAnsi="Arial"/>
                        <w:sz w:val="16"/>
                      </w:rPr>
                    </w:pPr>
                    <w:r w:rsidRPr="00DB67FE">
                      <w:rPr>
                        <w:rFonts w:ascii="Arial" w:hAnsi="Arial"/>
                        <w:sz w:val="16"/>
                      </w:rPr>
                      <w:t>Kontakt: Katharina Schulte</w:t>
                    </w:r>
                  </w:p>
                  <w:p w14:paraId="6BD3FCD0" w14:textId="77777777" w:rsidR="00B3568C" w:rsidRPr="003A1CB4" w:rsidRDefault="00B3568C" w:rsidP="00B3568C">
                    <w:pPr>
                      <w:rPr>
                        <w:rFonts w:ascii="Arial" w:hAnsi="Arial"/>
                        <w:sz w:val="16"/>
                      </w:rPr>
                    </w:pPr>
                    <w:r w:rsidRPr="003A1CB4">
                      <w:rPr>
                        <w:rFonts w:ascii="Arial" w:hAnsi="Arial"/>
                        <w:sz w:val="16"/>
                      </w:rPr>
                      <w:t>Public Relations</w:t>
                    </w:r>
                  </w:p>
                  <w:p w14:paraId="6BD3FCD1"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6BD3FCD2"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6BD3FCD3"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6BD3FCD4"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6192" behindDoc="1" locked="0" layoutInCell="1" allowOverlap="1" wp14:anchorId="6BD3FCBB" wp14:editId="3F41C1E6">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D4E"/>
    <w:rsid w:val="00006A74"/>
    <w:rsid w:val="00010B05"/>
    <w:rsid w:val="00010C80"/>
    <w:rsid w:val="00013C6A"/>
    <w:rsid w:val="00022726"/>
    <w:rsid w:val="000679C6"/>
    <w:rsid w:val="00071C03"/>
    <w:rsid w:val="00072FDE"/>
    <w:rsid w:val="000740D4"/>
    <w:rsid w:val="00081778"/>
    <w:rsid w:val="000869D2"/>
    <w:rsid w:val="00093286"/>
    <w:rsid w:val="000A5137"/>
    <w:rsid w:val="000A5FC2"/>
    <w:rsid w:val="000C4132"/>
    <w:rsid w:val="000C6327"/>
    <w:rsid w:val="000D47D8"/>
    <w:rsid w:val="000D78B3"/>
    <w:rsid w:val="000E3B5C"/>
    <w:rsid w:val="000E5C57"/>
    <w:rsid w:val="000E662D"/>
    <w:rsid w:val="000E66D8"/>
    <w:rsid w:val="000F1E84"/>
    <w:rsid w:val="0011507F"/>
    <w:rsid w:val="00130592"/>
    <w:rsid w:val="00130CA5"/>
    <w:rsid w:val="00133899"/>
    <w:rsid w:val="00152B1E"/>
    <w:rsid w:val="00161AD7"/>
    <w:rsid w:val="001676C5"/>
    <w:rsid w:val="00173AB7"/>
    <w:rsid w:val="001939E1"/>
    <w:rsid w:val="001B14E2"/>
    <w:rsid w:val="001B3A7E"/>
    <w:rsid w:val="001B5C12"/>
    <w:rsid w:val="001D668A"/>
    <w:rsid w:val="001D7E07"/>
    <w:rsid w:val="0023284A"/>
    <w:rsid w:val="00233E8A"/>
    <w:rsid w:val="00240361"/>
    <w:rsid w:val="002403C4"/>
    <w:rsid w:val="00241479"/>
    <w:rsid w:val="00254750"/>
    <w:rsid w:val="002732B3"/>
    <w:rsid w:val="00274F8F"/>
    <w:rsid w:val="00294019"/>
    <w:rsid w:val="0029462E"/>
    <w:rsid w:val="00295E37"/>
    <w:rsid w:val="002A6AB0"/>
    <w:rsid w:val="002A7CBA"/>
    <w:rsid w:val="002B33CA"/>
    <w:rsid w:val="002B3E58"/>
    <w:rsid w:val="002B5F69"/>
    <w:rsid w:val="002B6B73"/>
    <w:rsid w:val="002D6E7C"/>
    <w:rsid w:val="002E3ECE"/>
    <w:rsid w:val="002E6FF0"/>
    <w:rsid w:val="002E796E"/>
    <w:rsid w:val="002F30AC"/>
    <w:rsid w:val="003027B3"/>
    <w:rsid w:val="003038D6"/>
    <w:rsid w:val="003253A6"/>
    <w:rsid w:val="00325467"/>
    <w:rsid w:val="00326B67"/>
    <w:rsid w:val="003323AA"/>
    <w:rsid w:val="003456A0"/>
    <w:rsid w:val="003479EC"/>
    <w:rsid w:val="00351644"/>
    <w:rsid w:val="00351BDC"/>
    <w:rsid w:val="0035439A"/>
    <w:rsid w:val="0036150C"/>
    <w:rsid w:val="0036776E"/>
    <w:rsid w:val="003808EB"/>
    <w:rsid w:val="00380901"/>
    <w:rsid w:val="0038745A"/>
    <w:rsid w:val="003A1CB4"/>
    <w:rsid w:val="003A7D4E"/>
    <w:rsid w:val="003B3782"/>
    <w:rsid w:val="003C109D"/>
    <w:rsid w:val="003C40FE"/>
    <w:rsid w:val="003D5C6B"/>
    <w:rsid w:val="003E0300"/>
    <w:rsid w:val="003E0CDD"/>
    <w:rsid w:val="003E29E5"/>
    <w:rsid w:val="003E2FED"/>
    <w:rsid w:val="00400C65"/>
    <w:rsid w:val="004011CD"/>
    <w:rsid w:val="00424C25"/>
    <w:rsid w:val="00426248"/>
    <w:rsid w:val="00441762"/>
    <w:rsid w:val="0044611F"/>
    <w:rsid w:val="00456E06"/>
    <w:rsid w:val="00461226"/>
    <w:rsid w:val="00461A76"/>
    <w:rsid w:val="0048226A"/>
    <w:rsid w:val="0048361C"/>
    <w:rsid w:val="004847C5"/>
    <w:rsid w:val="004914E9"/>
    <w:rsid w:val="004940BC"/>
    <w:rsid w:val="004A0B61"/>
    <w:rsid w:val="004A55E4"/>
    <w:rsid w:val="004D04CD"/>
    <w:rsid w:val="004D50E7"/>
    <w:rsid w:val="004D5D30"/>
    <w:rsid w:val="004E2428"/>
    <w:rsid w:val="004F3AB0"/>
    <w:rsid w:val="005024A1"/>
    <w:rsid w:val="005155E8"/>
    <w:rsid w:val="00521342"/>
    <w:rsid w:val="00524692"/>
    <w:rsid w:val="005330FF"/>
    <w:rsid w:val="00536C1F"/>
    <w:rsid w:val="0054455B"/>
    <w:rsid w:val="0056338D"/>
    <w:rsid w:val="00563824"/>
    <w:rsid w:val="00576C60"/>
    <w:rsid w:val="00580086"/>
    <w:rsid w:val="00582BE7"/>
    <w:rsid w:val="005872B8"/>
    <w:rsid w:val="005918E7"/>
    <w:rsid w:val="00596A4D"/>
    <w:rsid w:val="005A1D69"/>
    <w:rsid w:val="005A6238"/>
    <w:rsid w:val="005B1018"/>
    <w:rsid w:val="005B7AE0"/>
    <w:rsid w:val="005C3221"/>
    <w:rsid w:val="005C3E6C"/>
    <w:rsid w:val="005F6A48"/>
    <w:rsid w:val="00601251"/>
    <w:rsid w:val="00603A27"/>
    <w:rsid w:val="0062166F"/>
    <w:rsid w:val="00623595"/>
    <w:rsid w:val="0062427F"/>
    <w:rsid w:val="00630419"/>
    <w:rsid w:val="00644688"/>
    <w:rsid w:val="00646438"/>
    <w:rsid w:val="006523BB"/>
    <w:rsid w:val="006701EE"/>
    <w:rsid w:val="00672CD5"/>
    <w:rsid w:val="00684A10"/>
    <w:rsid w:val="00692A68"/>
    <w:rsid w:val="006A4278"/>
    <w:rsid w:val="006B6A86"/>
    <w:rsid w:val="006C0762"/>
    <w:rsid w:val="006D0B93"/>
    <w:rsid w:val="006E2BC0"/>
    <w:rsid w:val="006E5457"/>
    <w:rsid w:val="00720014"/>
    <w:rsid w:val="00726E57"/>
    <w:rsid w:val="00733F98"/>
    <w:rsid w:val="0073668B"/>
    <w:rsid w:val="007403E3"/>
    <w:rsid w:val="00750CDF"/>
    <w:rsid w:val="00755450"/>
    <w:rsid w:val="00762681"/>
    <w:rsid w:val="00781C57"/>
    <w:rsid w:val="00790858"/>
    <w:rsid w:val="007976A3"/>
    <w:rsid w:val="007A28F4"/>
    <w:rsid w:val="007A5CA2"/>
    <w:rsid w:val="007A740D"/>
    <w:rsid w:val="007B165B"/>
    <w:rsid w:val="007B2673"/>
    <w:rsid w:val="007C439C"/>
    <w:rsid w:val="007D0608"/>
    <w:rsid w:val="007F27C1"/>
    <w:rsid w:val="007F4A8C"/>
    <w:rsid w:val="00806C56"/>
    <w:rsid w:val="00815277"/>
    <w:rsid w:val="00816A87"/>
    <w:rsid w:val="00841172"/>
    <w:rsid w:val="00862636"/>
    <w:rsid w:val="00866069"/>
    <w:rsid w:val="00871318"/>
    <w:rsid w:val="00876C04"/>
    <w:rsid w:val="00890735"/>
    <w:rsid w:val="00895BF4"/>
    <w:rsid w:val="008962C5"/>
    <w:rsid w:val="008A7182"/>
    <w:rsid w:val="008B6912"/>
    <w:rsid w:val="008C1D6B"/>
    <w:rsid w:val="00901A50"/>
    <w:rsid w:val="00901D67"/>
    <w:rsid w:val="00916F5C"/>
    <w:rsid w:val="0092725B"/>
    <w:rsid w:val="00932049"/>
    <w:rsid w:val="009405CF"/>
    <w:rsid w:val="00942559"/>
    <w:rsid w:val="00956AEB"/>
    <w:rsid w:val="00962A37"/>
    <w:rsid w:val="00980453"/>
    <w:rsid w:val="009829FD"/>
    <w:rsid w:val="009844E3"/>
    <w:rsid w:val="009B3AC4"/>
    <w:rsid w:val="009B7D4C"/>
    <w:rsid w:val="009C44CC"/>
    <w:rsid w:val="009C4885"/>
    <w:rsid w:val="009D54E2"/>
    <w:rsid w:val="009E277C"/>
    <w:rsid w:val="009E2DF5"/>
    <w:rsid w:val="009F6D18"/>
    <w:rsid w:val="009F72AC"/>
    <w:rsid w:val="00A02318"/>
    <w:rsid w:val="00A15A11"/>
    <w:rsid w:val="00A166EC"/>
    <w:rsid w:val="00A20A21"/>
    <w:rsid w:val="00A26E82"/>
    <w:rsid w:val="00A37C66"/>
    <w:rsid w:val="00A37ECB"/>
    <w:rsid w:val="00A40C1C"/>
    <w:rsid w:val="00A50174"/>
    <w:rsid w:val="00A510D4"/>
    <w:rsid w:val="00A51D8C"/>
    <w:rsid w:val="00A525B6"/>
    <w:rsid w:val="00A60FD8"/>
    <w:rsid w:val="00A63631"/>
    <w:rsid w:val="00A70E77"/>
    <w:rsid w:val="00A71221"/>
    <w:rsid w:val="00A75713"/>
    <w:rsid w:val="00A816B6"/>
    <w:rsid w:val="00A86887"/>
    <w:rsid w:val="00A90F77"/>
    <w:rsid w:val="00AA0B36"/>
    <w:rsid w:val="00AA50BE"/>
    <w:rsid w:val="00AB6CF3"/>
    <w:rsid w:val="00AC5437"/>
    <w:rsid w:val="00AD1EDD"/>
    <w:rsid w:val="00AD55EF"/>
    <w:rsid w:val="00AD6A13"/>
    <w:rsid w:val="00AE0EB5"/>
    <w:rsid w:val="00AE51FE"/>
    <w:rsid w:val="00AF3DF5"/>
    <w:rsid w:val="00B017F2"/>
    <w:rsid w:val="00B07850"/>
    <w:rsid w:val="00B1045E"/>
    <w:rsid w:val="00B208EC"/>
    <w:rsid w:val="00B26B86"/>
    <w:rsid w:val="00B347B5"/>
    <w:rsid w:val="00B3568C"/>
    <w:rsid w:val="00B43F39"/>
    <w:rsid w:val="00B44B5B"/>
    <w:rsid w:val="00B51359"/>
    <w:rsid w:val="00B547DA"/>
    <w:rsid w:val="00B65BC7"/>
    <w:rsid w:val="00B85838"/>
    <w:rsid w:val="00B8758D"/>
    <w:rsid w:val="00B90FB7"/>
    <w:rsid w:val="00BA7D2F"/>
    <w:rsid w:val="00BB126C"/>
    <w:rsid w:val="00BB78E0"/>
    <w:rsid w:val="00BC3104"/>
    <w:rsid w:val="00BC3DF3"/>
    <w:rsid w:val="00BD27BA"/>
    <w:rsid w:val="00BE5820"/>
    <w:rsid w:val="00C00FB3"/>
    <w:rsid w:val="00C0729B"/>
    <w:rsid w:val="00C33A55"/>
    <w:rsid w:val="00C44DB4"/>
    <w:rsid w:val="00C5446A"/>
    <w:rsid w:val="00C622EA"/>
    <w:rsid w:val="00C75F85"/>
    <w:rsid w:val="00C863BB"/>
    <w:rsid w:val="00C87953"/>
    <w:rsid w:val="00C9697A"/>
    <w:rsid w:val="00CA056D"/>
    <w:rsid w:val="00CA0840"/>
    <w:rsid w:val="00CB1851"/>
    <w:rsid w:val="00CB741F"/>
    <w:rsid w:val="00CB763A"/>
    <w:rsid w:val="00CD53D4"/>
    <w:rsid w:val="00CE1FDC"/>
    <w:rsid w:val="00CE30CA"/>
    <w:rsid w:val="00CF5697"/>
    <w:rsid w:val="00D1261F"/>
    <w:rsid w:val="00D27B78"/>
    <w:rsid w:val="00D339AD"/>
    <w:rsid w:val="00D36C58"/>
    <w:rsid w:val="00D409F3"/>
    <w:rsid w:val="00D47200"/>
    <w:rsid w:val="00D47B5E"/>
    <w:rsid w:val="00D5130D"/>
    <w:rsid w:val="00D66B81"/>
    <w:rsid w:val="00D70A56"/>
    <w:rsid w:val="00D91F59"/>
    <w:rsid w:val="00DA6D72"/>
    <w:rsid w:val="00DB10FA"/>
    <w:rsid w:val="00DC2A68"/>
    <w:rsid w:val="00DC2DE4"/>
    <w:rsid w:val="00DF3EAA"/>
    <w:rsid w:val="00E02703"/>
    <w:rsid w:val="00E02C44"/>
    <w:rsid w:val="00E26EBC"/>
    <w:rsid w:val="00E35F32"/>
    <w:rsid w:val="00E432C3"/>
    <w:rsid w:val="00E44F9F"/>
    <w:rsid w:val="00E5603C"/>
    <w:rsid w:val="00E728BA"/>
    <w:rsid w:val="00EB61CA"/>
    <w:rsid w:val="00EB6704"/>
    <w:rsid w:val="00ED0B74"/>
    <w:rsid w:val="00ED0F3A"/>
    <w:rsid w:val="00ED3936"/>
    <w:rsid w:val="00EF0E5C"/>
    <w:rsid w:val="00F004A1"/>
    <w:rsid w:val="00F032E9"/>
    <w:rsid w:val="00F07135"/>
    <w:rsid w:val="00F100E7"/>
    <w:rsid w:val="00F113FD"/>
    <w:rsid w:val="00F20AAA"/>
    <w:rsid w:val="00F316D0"/>
    <w:rsid w:val="00F34DC5"/>
    <w:rsid w:val="00F44C4D"/>
    <w:rsid w:val="00F46EA1"/>
    <w:rsid w:val="00F46F51"/>
    <w:rsid w:val="00F52158"/>
    <w:rsid w:val="00F60987"/>
    <w:rsid w:val="00F766FD"/>
    <w:rsid w:val="00F81661"/>
    <w:rsid w:val="00F86E5B"/>
    <w:rsid w:val="00F92CCD"/>
    <w:rsid w:val="00FB1730"/>
    <w:rsid w:val="00FC7674"/>
    <w:rsid w:val="00FC76A2"/>
    <w:rsid w:val="00FD7CE3"/>
    <w:rsid w:val="00FF35EB"/>
    <w:rsid w:val="00FF39F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BD3FC8A"/>
  <w15:docId w15:val="{102285C6-3455-46EB-8F32-F17000BE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rsid w:val="00DB67FE"/>
    <w:pPr>
      <w:keepNext/>
      <w:spacing w:before="240" w:after="60"/>
      <w:outlineLvl w:val="0"/>
    </w:pPr>
    <w:rPr>
      <w:rFonts w:ascii="Arial" w:hAnsi="Arial"/>
      <w:b/>
      <w:kern w:val="32"/>
      <w:sz w:val="36"/>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BB126C"/>
    <w:pPr>
      <w:spacing w:line="300" w:lineRule="auto"/>
    </w:p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character" w:styleId="Fett">
    <w:name w:val="Strong"/>
    <w:basedOn w:val="Absatz-Standardschriftart"/>
    <w:qFormat/>
    <w:rsid w:val="00726E57"/>
    <w:rPr>
      <w:b/>
      <w:bCs/>
    </w:rPr>
  </w:style>
  <w:style w:type="paragraph" w:styleId="Kommentarthema">
    <w:name w:val="annotation subject"/>
    <w:basedOn w:val="Kommentartext"/>
    <w:next w:val="Kommentartext"/>
    <w:link w:val="KommentarthemaZchn"/>
    <w:semiHidden/>
    <w:unhideWhenUsed/>
    <w:rsid w:val="00A51D8C"/>
    <w:rPr>
      <w:b/>
      <w:bCs/>
    </w:rPr>
  </w:style>
  <w:style w:type="character" w:customStyle="1" w:styleId="KommentartextZchn">
    <w:name w:val="Kommentartext Zchn"/>
    <w:basedOn w:val="Absatz-Standardschriftart"/>
    <w:link w:val="Kommentartext"/>
    <w:semiHidden/>
    <w:rsid w:val="00A51D8C"/>
  </w:style>
  <w:style w:type="character" w:customStyle="1" w:styleId="KommentarthemaZchn">
    <w:name w:val="Kommentarthema Zchn"/>
    <w:basedOn w:val="KommentartextZchn"/>
    <w:link w:val="Kommentarthema"/>
    <w:semiHidden/>
    <w:rsid w:val="00A51D8C"/>
    <w:rPr>
      <w:b/>
      <w:bCs/>
    </w:rPr>
  </w:style>
  <w:style w:type="paragraph" w:styleId="berarbeitung">
    <w:name w:val="Revision"/>
    <w:hidden/>
    <w:uiPriority w:val="99"/>
    <w:semiHidden/>
    <w:rsid w:val="006B6A8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minarcenter.gh@viega.d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seminarcenter.at@viega.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13" ma:contentTypeDescription="Ein neues Dokument erstellen." ma:contentTypeScope="" ma:versionID="cc3f1f786bbf4eca5f83f963e344e99f">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f617c9b94d57ef8a1ccdb133973578f4"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EBC1F0-AAD7-400D-9E84-D2E1D2E53737}">
  <ds:schemaRefs>
    <ds:schemaRef ds:uri="http://schemas.openxmlformats.org/officeDocument/2006/bibliography"/>
  </ds:schemaRefs>
</ds:datastoreItem>
</file>

<file path=customXml/itemProps2.xml><?xml version="1.0" encoding="utf-8"?>
<ds:datastoreItem xmlns:ds="http://schemas.openxmlformats.org/officeDocument/2006/customXml" ds:itemID="{D5263D89-2713-470A-AA15-DFA2A5536F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1A266C-2079-4944-BF86-4A983E621936}">
  <ds:schemaRefs>
    <ds:schemaRef ds:uri="http://schemas.microsoft.com/sharepoint/v3/contenttype/forms"/>
  </ds:schemaRefs>
</ds:datastoreItem>
</file>

<file path=customXml/itemProps4.xml><?xml version="1.0" encoding="utf-8"?>
<ds:datastoreItem xmlns:ds="http://schemas.openxmlformats.org/officeDocument/2006/customXml" ds:itemID="{A12B4CC1-D6E8-41CE-AC08-73F69DE26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811</Words>
  <Characters>5116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PR_Viega</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Claudia Heinemann</dc:creator>
  <cp:lastModifiedBy>Hummeltenberg, Juliane</cp:lastModifiedBy>
  <cp:revision>11</cp:revision>
  <cp:lastPrinted>2021-12-02T11:51:00Z</cp:lastPrinted>
  <dcterms:created xsi:type="dcterms:W3CDTF">2022-03-10T05:59:00Z</dcterms:created>
  <dcterms:modified xsi:type="dcterms:W3CDTF">2022-03-10T06:08:00Z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2021-12-06T16:11:05Z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486f0f1b-54a0-4120-bd22-1c1a63c096e2</vt:lpwstr>
  </property>
  <property fmtid="{D5CDD505-2E9C-101B-9397-08002B2CF9AE}" pid="8" name="MSIP_Label_cdb01517-4d15-4247-99fb-6df4a06d0d78_ContentBits">
    <vt:lpwstr>0</vt:lpwstr>
  </property>
  <property fmtid="{D5CDD505-2E9C-101B-9397-08002B2CF9AE}" pid="9" name="ContentTypeId">
    <vt:lpwstr>0x010100DB296B959B394142BA376C041B33FE81</vt:lpwstr>
  </property>
</Properties>
</file>