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593F" w14:textId="59D2C7BA" w:rsidR="00C8004C" w:rsidRDefault="00B37465" w:rsidP="006C0762">
      <w:pPr>
        <w:pStyle w:val="Textkrper"/>
        <w:spacing w:line="300" w:lineRule="auto"/>
        <w:rPr>
          <w:sz w:val="28"/>
          <w:szCs w:val="28"/>
          <w:u w:val="single"/>
        </w:rPr>
      </w:pPr>
      <w:r w:rsidRPr="33257A72">
        <w:rPr>
          <w:rFonts w:eastAsia="Arial" w:cs="Arial"/>
          <w:color w:val="000000" w:themeColor="text1"/>
          <w:sz w:val="28"/>
          <w:szCs w:val="28"/>
          <w:u w:val="single"/>
        </w:rPr>
        <w:t>Viega auf der IFH/Intherm; Halle 7, Stand 7.023</w:t>
      </w:r>
    </w:p>
    <w:p w14:paraId="28FA49B6" w14:textId="77777777" w:rsidR="00C8004C" w:rsidRDefault="00C8004C" w:rsidP="006C0762">
      <w:pPr>
        <w:pStyle w:val="Textkrper"/>
        <w:spacing w:line="300" w:lineRule="auto"/>
        <w:rPr>
          <w:sz w:val="28"/>
          <w:szCs w:val="28"/>
          <w:u w:val="single"/>
        </w:rPr>
      </w:pPr>
    </w:p>
    <w:p w14:paraId="3AFB1E0D" w14:textId="4397934A" w:rsidR="006C0762" w:rsidRPr="00845D12" w:rsidRDefault="00660DC7" w:rsidP="006C0762">
      <w:pPr>
        <w:pStyle w:val="Textkrper"/>
        <w:spacing w:line="300" w:lineRule="auto"/>
        <w:rPr>
          <w:sz w:val="28"/>
          <w:szCs w:val="28"/>
          <w:u w:val="single"/>
        </w:rPr>
      </w:pPr>
      <w:r>
        <w:rPr>
          <w:sz w:val="28"/>
          <w:szCs w:val="28"/>
          <w:u w:val="single"/>
        </w:rPr>
        <w:t xml:space="preserve">Viega: </w:t>
      </w:r>
      <w:r w:rsidR="00D63F30">
        <w:rPr>
          <w:sz w:val="28"/>
          <w:szCs w:val="28"/>
          <w:u w:val="single"/>
        </w:rPr>
        <w:t>Trinkwasser-Installationen ganzheitlich betrachten</w:t>
      </w:r>
    </w:p>
    <w:p w14:paraId="4EBCB482" w14:textId="77777777" w:rsidR="006C0762" w:rsidRPr="00845D12" w:rsidRDefault="006C0762" w:rsidP="006C0762">
      <w:pPr>
        <w:pStyle w:val="Textkrper"/>
        <w:spacing w:line="300" w:lineRule="auto"/>
        <w:rPr>
          <w:sz w:val="28"/>
          <w:szCs w:val="28"/>
          <w:u w:val="single"/>
        </w:rPr>
      </w:pPr>
    </w:p>
    <w:p w14:paraId="3865CC9F" w14:textId="18EF15FB" w:rsidR="006C0762" w:rsidRPr="00845D12" w:rsidRDefault="00D53A93" w:rsidP="006C0762">
      <w:pPr>
        <w:pStyle w:val="Textkrper"/>
        <w:spacing w:line="300" w:lineRule="auto"/>
        <w:rPr>
          <w:b/>
          <w:sz w:val="36"/>
          <w:szCs w:val="36"/>
        </w:rPr>
      </w:pPr>
      <w:r>
        <w:rPr>
          <w:b/>
          <w:sz w:val="36"/>
          <w:szCs w:val="36"/>
        </w:rPr>
        <w:t xml:space="preserve">Direkte Wechselbeziehung zwischen </w:t>
      </w:r>
      <w:r w:rsidR="00BF77E8" w:rsidRPr="00845D12">
        <w:rPr>
          <w:b/>
          <w:sz w:val="36"/>
          <w:szCs w:val="36"/>
        </w:rPr>
        <w:t>Trinkwasser</w:t>
      </w:r>
      <w:r>
        <w:rPr>
          <w:b/>
          <w:sz w:val="36"/>
          <w:szCs w:val="36"/>
        </w:rPr>
        <w:t>hygiene</w:t>
      </w:r>
      <w:r w:rsidR="00660DC7">
        <w:rPr>
          <w:b/>
          <w:sz w:val="36"/>
          <w:szCs w:val="36"/>
        </w:rPr>
        <w:t xml:space="preserve"> und</w:t>
      </w:r>
      <w:r w:rsidR="00D63F30">
        <w:rPr>
          <w:b/>
          <w:sz w:val="36"/>
          <w:szCs w:val="36"/>
        </w:rPr>
        <w:t xml:space="preserve"> Energieeffizienz </w:t>
      </w:r>
    </w:p>
    <w:p w14:paraId="3467D118" w14:textId="77777777" w:rsidR="006C0762" w:rsidRPr="00845D12" w:rsidRDefault="006C0762" w:rsidP="006C0762">
      <w:pPr>
        <w:pStyle w:val="Textkrper"/>
        <w:spacing w:line="300" w:lineRule="auto"/>
      </w:pPr>
    </w:p>
    <w:p w14:paraId="038E3BB4" w14:textId="7E972FA3" w:rsidR="004B2389" w:rsidRDefault="00FD1261" w:rsidP="00F66969">
      <w:pPr>
        <w:pStyle w:val="Intro"/>
        <w:rPr>
          <w:i w:val="0"/>
        </w:rPr>
      </w:pPr>
      <w:r>
        <w:rPr>
          <w:i w:val="0"/>
        </w:rPr>
        <w:t>Nürnberg/</w:t>
      </w:r>
      <w:r w:rsidR="006C0762" w:rsidRPr="00845D12">
        <w:rPr>
          <w:i w:val="0"/>
        </w:rPr>
        <w:t xml:space="preserve">Attendorn, </w:t>
      </w:r>
      <w:r w:rsidRPr="00C8004C">
        <w:rPr>
          <w:i w:val="0"/>
        </w:rPr>
        <w:t>26</w:t>
      </w:r>
      <w:r w:rsidR="00BF77E8" w:rsidRPr="00C8004C">
        <w:rPr>
          <w:i w:val="0"/>
        </w:rPr>
        <w:t>.</w:t>
      </w:r>
      <w:r w:rsidR="006C0762" w:rsidRPr="00C8004C">
        <w:rPr>
          <w:i w:val="0"/>
        </w:rPr>
        <w:t xml:space="preserve"> </w:t>
      </w:r>
      <w:r w:rsidR="00D63F30" w:rsidRPr="00C8004C">
        <w:rPr>
          <w:i w:val="0"/>
        </w:rPr>
        <w:t>April</w:t>
      </w:r>
      <w:r w:rsidR="00BF77E8" w:rsidRPr="00C8004C">
        <w:rPr>
          <w:i w:val="0"/>
        </w:rPr>
        <w:t xml:space="preserve"> </w:t>
      </w:r>
      <w:r w:rsidR="00D63F30" w:rsidRPr="00C8004C">
        <w:rPr>
          <w:i w:val="0"/>
        </w:rPr>
        <w:t>2022</w:t>
      </w:r>
      <w:r w:rsidR="006C0762" w:rsidRPr="00845D12">
        <w:rPr>
          <w:i w:val="0"/>
        </w:rPr>
        <w:t xml:space="preserve"> –</w:t>
      </w:r>
      <w:r w:rsidR="00BD27BA" w:rsidRPr="00845D12">
        <w:rPr>
          <w:i w:val="0"/>
        </w:rPr>
        <w:t xml:space="preserve"> </w:t>
      </w:r>
      <w:r w:rsidR="004B2389">
        <w:rPr>
          <w:i w:val="0"/>
        </w:rPr>
        <w:t>Bei der Auslegung von Trinkwasser-Installationen steht der Erhalt der Trinkwassergüte im Mittelpunkt. In gut gedämmten Neubauten</w:t>
      </w:r>
      <w:r w:rsidR="00552C83">
        <w:rPr>
          <w:i w:val="0"/>
        </w:rPr>
        <w:t xml:space="preserve"> mit</w:t>
      </w:r>
      <w:r w:rsidR="004B2389">
        <w:rPr>
          <w:i w:val="0"/>
        </w:rPr>
        <w:t xml:space="preserve"> Wärmepumpe</w:t>
      </w:r>
      <w:r w:rsidR="00552C83">
        <w:rPr>
          <w:i w:val="0"/>
        </w:rPr>
        <w:t>nheizung</w:t>
      </w:r>
      <w:r w:rsidR="004B2389">
        <w:rPr>
          <w:i w:val="0"/>
        </w:rPr>
        <w:t xml:space="preserve"> wird die Frage des Energieaufwandes für die Warmwasserbereitung </w:t>
      </w:r>
      <w:r w:rsidR="00AA0075">
        <w:rPr>
          <w:i w:val="0"/>
        </w:rPr>
        <w:t>immer wichtiger</w:t>
      </w:r>
      <w:r w:rsidR="004B2389">
        <w:rPr>
          <w:i w:val="0"/>
        </w:rPr>
        <w:t xml:space="preserve">. Systemanbieter Viega </w:t>
      </w:r>
      <w:r w:rsidR="00AA0075">
        <w:rPr>
          <w:i w:val="0"/>
        </w:rPr>
        <w:t>rät daher, Trinkwasser-Installationen in Planung und Betrieb generell ganzheitlich zu betrachten</w:t>
      </w:r>
      <w:r w:rsidR="005A4961">
        <w:rPr>
          <w:i w:val="0"/>
        </w:rPr>
        <w:t>:</w:t>
      </w:r>
      <w:r w:rsidR="00AA0075">
        <w:rPr>
          <w:i w:val="0"/>
        </w:rPr>
        <w:t xml:space="preserve"> „Eine trinkwasserhygienisch qualifizierte Auslegung </w:t>
      </w:r>
      <w:r w:rsidR="00A44CD1">
        <w:rPr>
          <w:i w:val="0"/>
        </w:rPr>
        <w:t>trägt</w:t>
      </w:r>
      <w:r w:rsidR="00AA0075">
        <w:rPr>
          <w:i w:val="0"/>
        </w:rPr>
        <w:t xml:space="preserve"> sogar direkt zur Reduzierung des Primärenergieeinsatzes für die Warmwasserbereitung bei</w:t>
      </w:r>
      <w:r w:rsidR="005A4961">
        <w:rPr>
          <w:i w:val="0"/>
        </w:rPr>
        <w:t xml:space="preserve">“, </w:t>
      </w:r>
      <w:r w:rsidR="00A44CD1">
        <w:rPr>
          <w:i w:val="0"/>
        </w:rPr>
        <w:t>sagt</w:t>
      </w:r>
      <w:r w:rsidR="005A4961">
        <w:rPr>
          <w:i w:val="0"/>
        </w:rPr>
        <w:t xml:space="preserve"> Raimund Zeise, Viega-Vertriebs</w:t>
      </w:r>
      <w:r w:rsidR="00D53A93">
        <w:rPr>
          <w:i w:val="0"/>
        </w:rPr>
        <w:softHyphen/>
      </w:r>
      <w:r w:rsidR="005A4961">
        <w:rPr>
          <w:i w:val="0"/>
        </w:rPr>
        <w:t>leiter für die Region D-A-CH-L.</w:t>
      </w:r>
    </w:p>
    <w:p w14:paraId="674A31EF" w14:textId="77777777" w:rsidR="004B2389" w:rsidRDefault="004B2389" w:rsidP="00F66969">
      <w:pPr>
        <w:pStyle w:val="Intro"/>
        <w:rPr>
          <w:i w:val="0"/>
        </w:rPr>
      </w:pPr>
    </w:p>
    <w:p w14:paraId="32E9C614" w14:textId="6758D9DE" w:rsidR="007F079C" w:rsidRDefault="007F079C" w:rsidP="007F079C">
      <w:pPr>
        <w:pStyle w:val="Textkrper"/>
        <w:spacing w:line="300" w:lineRule="auto"/>
      </w:pPr>
      <w:r>
        <w:t xml:space="preserve">Seit mehr als zwei Jahrzehnten gehört Viega zu den Pionieren in der Entwicklung und Umsetzung von Installationslösungen zum Erhalt der Trinkwasserhygiene. </w:t>
      </w:r>
      <w:r w:rsidR="007B2835">
        <w:t>In</w:t>
      </w:r>
      <w:r>
        <w:t xml:space="preserve"> enger Zusammen</w:t>
      </w:r>
      <w:r>
        <w:softHyphen/>
        <w:t>arbeit mit universitären Forschungs</w:t>
      </w:r>
      <w:r w:rsidR="007B2835">
        <w:softHyphen/>
      </w:r>
      <w:r>
        <w:t>einrichtungen, Praktikern und Betreibern beispielsweise aus dem Wohnungs</w:t>
      </w:r>
      <w:r w:rsidR="007B2835">
        <w:softHyphen/>
      </w:r>
      <w:r>
        <w:t>bau oder dem Gesundheits</w:t>
      </w:r>
      <w:r>
        <w:softHyphen/>
        <w:t xml:space="preserve">wesen </w:t>
      </w:r>
      <w:r w:rsidR="007B2835">
        <w:t xml:space="preserve">wurden in dieser Zeit </w:t>
      </w:r>
      <w:r>
        <w:t>immer wieder potenzielle Risiken für die Trink</w:t>
      </w:r>
      <w:r>
        <w:softHyphen/>
        <w:t xml:space="preserve">wassergüte aufgedeckt und daraus zentrale Handlungsfelder </w:t>
      </w:r>
      <w:r w:rsidR="0013129D">
        <w:t>abgeleitet</w:t>
      </w:r>
      <w:r>
        <w:t xml:space="preserve">. </w:t>
      </w:r>
    </w:p>
    <w:p w14:paraId="104280C5" w14:textId="77777777" w:rsidR="00D53A93" w:rsidRDefault="00D53A93" w:rsidP="007F079C">
      <w:pPr>
        <w:pStyle w:val="Textkrper"/>
        <w:spacing w:line="300" w:lineRule="auto"/>
      </w:pPr>
    </w:p>
    <w:p w14:paraId="7AF04279" w14:textId="6252C986" w:rsidR="007F079C" w:rsidRDefault="007F079C" w:rsidP="007F079C">
      <w:pPr>
        <w:pStyle w:val="Textkrper"/>
        <w:spacing w:line="300" w:lineRule="auto"/>
      </w:pPr>
      <w:r>
        <w:t>Über Schulungen, Fachsymposien und Publikationen, vor allem aber die flächendeckende Beratung von Fachplanern, Fachhandwerkern und Betreibern vor Ort hat Viega das so erarbeitete Fachwissen kontinuierlich aufbereitet und der gesamten SHK-Branche zur Verfügung gestellt. Die Website viega.de/Trinkwasser ist beispielsweise zu einem für die gesamte Branche bedeutsamen Informationsportal geworden, in dem sich für alle thementypischen Fragestellungen die notwendigen (Hintergrund-)Infor</w:t>
      </w:r>
      <w:r>
        <w:softHyphen/>
        <w:t>mationen finden.</w:t>
      </w:r>
    </w:p>
    <w:p w14:paraId="740F5995" w14:textId="0BECA9EF" w:rsidR="007F079C" w:rsidRDefault="007F079C" w:rsidP="007F079C">
      <w:pPr>
        <w:pStyle w:val="Textkrper"/>
        <w:spacing w:line="300" w:lineRule="auto"/>
      </w:pPr>
    </w:p>
    <w:p w14:paraId="342A5853" w14:textId="4618EBA8" w:rsidR="00725DF6" w:rsidRDefault="007F079C" w:rsidP="00725DF6">
      <w:pPr>
        <w:pStyle w:val="Textkrper"/>
        <w:spacing w:line="300" w:lineRule="auto"/>
      </w:pPr>
      <w:r>
        <w:t xml:space="preserve">Mit der thematischen Ausweitung auf die energetische Bedeutung der Erzeugung von Trinkwasser warm </w:t>
      </w:r>
      <w:r w:rsidR="00B30D1D">
        <w:t xml:space="preserve">schlägt Viega jetzt ein weiteres wichtiges </w:t>
      </w:r>
      <w:r w:rsidR="00B30D1D">
        <w:lastRenderedPageBreak/>
        <w:t xml:space="preserve">Kapitel für die Technische Gebäudeausrüstung </w:t>
      </w:r>
      <w:r w:rsidR="00D55451">
        <w:t xml:space="preserve">von </w:t>
      </w:r>
      <w:r w:rsidR="003B422B">
        <w:t>m</w:t>
      </w:r>
      <w:r w:rsidR="00D55451">
        <w:t xml:space="preserve">orgen </w:t>
      </w:r>
      <w:r w:rsidR="00B30D1D">
        <w:t xml:space="preserve">auf, so Raimund Zeise: </w:t>
      </w:r>
      <w:r w:rsidR="00D55451">
        <w:t>„De</w:t>
      </w:r>
      <w:r w:rsidR="002E7BFC">
        <w:t>r</w:t>
      </w:r>
      <w:r w:rsidR="00D55451">
        <w:t xml:space="preserve"> </w:t>
      </w:r>
      <w:r w:rsidR="0001479F">
        <w:t>Ukraine-Kri</w:t>
      </w:r>
      <w:r w:rsidR="002B500F">
        <w:t>eg</w:t>
      </w:r>
      <w:r w:rsidR="0001479F">
        <w:t xml:space="preserve"> </w:t>
      </w:r>
      <w:r w:rsidR="00D55451">
        <w:t>ze</w:t>
      </w:r>
      <w:r w:rsidR="007A2B90">
        <w:t>i</w:t>
      </w:r>
      <w:r w:rsidR="00D55451">
        <w:t xml:space="preserve">gt uns </w:t>
      </w:r>
      <w:r w:rsidR="007A2B90">
        <w:t xml:space="preserve">sehr </w:t>
      </w:r>
      <w:r w:rsidR="00D55451">
        <w:t xml:space="preserve">deutlich, wie sparsam wir mit jeder Kilowattstunde Energie umgehen müssen. In Effizienzhäusern steht damit automatisch der Aufwand für die </w:t>
      </w:r>
      <w:r w:rsidR="00A20BB0">
        <w:t>Warmwasser</w:t>
      </w:r>
      <w:r w:rsidR="00D55451">
        <w:t>-Bereitung auf dem Prüfstand</w:t>
      </w:r>
      <w:r w:rsidR="00434BE6">
        <w:t>, um den Primärenergie</w:t>
      </w:r>
      <w:r w:rsidR="0001479F">
        <w:softHyphen/>
      </w:r>
      <w:r w:rsidR="00434BE6">
        <w:t>einsatz weiter zu reduzieren.</w:t>
      </w:r>
      <w:r w:rsidR="00725DF6">
        <w:t xml:space="preserve"> Die Weichen dafür werden bereits in der Auslegungsphase der Trinkwasser-Installation </w:t>
      </w:r>
      <w:r w:rsidR="001D4E97">
        <w:t xml:space="preserve">mit ihren spezifischen Nutzungsanforderungen </w:t>
      </w:r>
      <w:r w:rsidR="00725DF6">
        <w:t>gestellt.“</w:t>
      </w:r>
    </w:p>
    <w:p w14:paraId="11088622" w14:textId="77777777" w:rsidR="00725DF6" w:rsidRDefault="00725DF6" w:rsidP="00725DF6">
      <w:pPr>
        <w:pStyle w:val="Textkrper"/>
        <w:spacing w:line="300" w:lineRule="auto"/>
      </w:pPr>
    </w:p>
    <w:p w14:paraId="0F69E2DC" w14:textId="514FA300" w:rsidR="00D53A93" w:rsidRDefault="00725DF6" w:rsidP="007F079C">
      <w:pPr>
        <w:pStyle w:val="Textkrper"/>
        <w:spacing w:line="300" w:lineRule="auto"/>
      </w:pPr>
      <w:r>
        <w:t xml:space="preserve">Ein wesentlicher Faktor für den hygienegerechten wie ressourcenschonenden und damit nachhaltigen Betrieb der Trinkwasser-Installation ist beispielsweise die bedarfsgerechte Dimensionierung der Rohrleitungen mit </w:t>
      </w:r>
      <w:r w:rsidR="00855638">
        <w:t xml:space="preserve">praxisgerechten Gleichzeitigkeiten und den </w:t>
      </w:r>
      <w:r>
        <w:t xml:space="preserve">realen, </w:t>
      </w:r>
      <w:r w:rsidR="00855638">
        <w:t xml:space="preserve">also </w:t>
      </w:r>
      <w:r>
        <w:t>herstellerspezifischen Zeta-Werten</w:t>
      </w:r>
      <w:r w:rsidR="00855638">
        <w:t xml:space="preserve"> der Installationskomponenten. </w:t>
      </w:r>
      <w:r w:rsidR="001D4E97">
        <w:t>Dann</w:t>
      </w:r>
      <w:r w:rsidR="00855638">
        <w:t xml:space="preserve"> können die Rohrleitungen ohne Komfort</w:t>
      </w:r>
      <w:r w:rsidR="00B47160">
        <w:softHyphen/>
      </w:r>
      <w:r w:rsidR="00855638">
        <w:t>einbußen schlanker dimensioniert werden. Die Folge sind geringere Anlagen</w:t>
      </w:r>
      <w:r w:rsidR="00BC00AF">
        <w:softHyphen/>
      </w:r>
      <w:r w:rsidR="00855638">
        <w:t>volumina – also weniger Warmwasser, das aufgeheizt und bei Unter</w:t>
      </w:r>
      <w:r w:rsidR="00D53A93">
        <w:softHyphen/>
      </w:r>
      <w:r w:rsidR="00855638">
        <w:t>brechungen des bestimmungsgemäßen Betriebs ausgetauscht werden muss.</w:t>
      </w:r>
      <w:r w:rsidR="00BC00AF">
        <w:t xml:space="preserve"> </w:t>
      </w:r>
    </w:p>
    <w:p w14:paraId="28CC2C4D" w14:textId="77777777" w:rsidR="00D53A93" w:rsidRDefault="00D53A93" w:rsidP="007F079C">
      <w:pPr>
        <w:pStyle w:val="Textkrper"/>
        <w:spacing w:line="300" w:lineRule="auto"/>
      </w:pPr>
    </w:p>
    <w:p w14:paraId="4FF33728" w14:textId="5474279C" w:rsidR="00434BE6" w:rsidRDefault="00BC00AF" w:rsidP="007F079C">
      <w:pPr>
        <w:pStyle w:val="Textkrper"/>
        <w:spacing w:line="300" w:lineRule="auto"/>
      </w:pPr>
      <w:r>
        <w:t xml:space="preserve">Der Verzicht </w:t>
      </w:r>
      <w:r w:rsidR="004B73BF">
        <w:t xml:space="preserve">auf kleinste Zirkulationskreise </w:t>
      </w:r>
      <w:r>
        <w:t xml:space="preserve">bzw. die Reduktion von Zirkulationsleitungen </w:t>
      </w:r>
      <w:r w:rsidR="004B73BF">
        <w:t xml:space="preserve">auf das hygienisch </w:t>
      </w:r>
      <w:r w:rsidR="002C2B78">
        <w:t>N</w:t>
      </w:r>
      <w:r w:rsidR="004B73BF">
        <w:t xml:space="preserve">otwendigste </w:t>
      </w:r>
      <w:r>
        <w:t xml:space="preserve">unterstützt diese energetischen und hygieneerhaltenden Effekte darüber hinaus ebenso wie </w:t>
      </w:r>
      <w:r w:rsidR="00725DF6">
        <w:tab/>
        <w:t>die Erwärmung des Trinkwassers zentral im Durchflussprinzip</w:t>
      </w:r>
      <w:r w:rsidR="00905599">
        <w:t>:</w:t>
      </w:r>
      <w:r>
        <w:t xml:space="preserve"> zwei weitere Beispiele für </w:t>
      </w:r>
      <w:r w:rsidR="003F7A6D">
        <w:t>die</w:t>
      </w:r>
      <w:r>
        <w:t xml:space="preserve"> </w:t>
      </w:r>
      <w:r w:rsidR="00905599">
        <w:t xml:space="preserve">enge </w:t>
      </w:r>
      <w:r>
        <w:t>Wechsel</w:t>
      </w:r>
      <w:r w:rsidR="003F7A6D">
        <w:t>wirkung</w:t>
      </w:r>
      <w:r>
        <w:t xml:space="preserve"> aus Erhalt der Trinkwassergüte und Energieeffizienz.</w:t>
      </w:r>
    </w:p>
    <w:p w14:paraId="41D12909" w14:textId="3B3C271B" w:rsidR="00660DC7" w:rsidRDefault="00660DC7" w:rsidP="00F66969">
      <w:pPr>
        <w:pStyle w:val="Intro"/>
        <w:rPr>
          <w:i w:val="0"/>
        </w:rPr>
      </w:pPr>
    </w:p>
    <w:p w14:paraId="6E1F0DDC" w14:textId="0A6DA10D" w:rsidR="00F66969" w:rsidRDefault="001D4E97" w:rsidP="00F66969">
      <w:pPr>
        <w:pStyle w:val="Intro"/>
        <w:rPr>
          <w:i w:val="0"/>
        </w:rPr>
      </w:pPr>
      <w:r>
        <w:rPr>
          <w:i w:val="0"/>
        </w:rPr>
        <w:t>Information und Systeme entscheidend</w:t>
      </w:r>
    </w:p>
    <w:p w14:paraId="37A6AC72" w14:textId="121115B1" w:rsidR="00256648" w:rsidRDefault="00256648" w:rsidP="00256648">
      <w:pPr>
        <w:pStyle w:val="Textkrper"/>
        <w:spacing w:line="300" w:lineRule="auto"/>
      </w:pPr>
      <w:r>
        <w:t xml:space="preserve">Die dafür notwendige ganzheitliche Betrachtung der Trinkwasser-Installation von der Projektierungs- über die Installations- bis in die Betriebsphase </w:t>
      </w:r>
      <w:r w:rsidR="003C4DE2">
        <w:t>wird durch die</w:t>
      </w:r>
      <w:r>
        <w:t xml:space="preserve"> Planungsunterstützung und die </w:t>
      </w:r>
      <w:r w:rsidR="003C4DE2">
        <w:t xml:space="preserve">umfassenden </w:t>
      </w:r>
      <w:r>
        <w:t xml:space="preserve">Installationslösungen </w:t>
      </w:r>
      <w:r w:rsidR="003C4DE2">
        <w:t>von Systemanbieter Viega erleichtert</w:t>
      </w:r>
      <w:r>
        <w:t xml:space="preserve">. </w:t>
      </w:r>
      <w:r w:rsidRPr="00F66969">
        <w:t xml:space="preserve">Raimund Zeise: „Als anerkannter Kompetenzträger der Branche zu diesem Thema </w:t>
      </w:r>
      <w:r>
        <w:t>klären wir Fachplaner, Fach</w:t>
      </w:r>
      <w:r>
        <w:softHyphen/>
        <w:t xml:space="preserve">handwerker und Betreiber nicht nur über die Möglichkeiten zum Erhalt der Trinkwassergüte oder die Potenziale für mehr Energieeffizienz auf. </w:t>
      </w:r>
      <w:r w:rsidR="003F7A6D">
        <w:t>G</w:t>
      </w:r>
      <w:r w:rsidR="001B259F">
        <w:t xml:space="preserve">enauso </w:t>
      </w:r>
      <w:r w:rsidR="003F7A6D">
        <w:t xml:space="preserve">stellen wir </w:t>
      </w:r>
      <w:r w:rsidR="001B259F">
        <w:t xml:space="preserve">für die unterschiedlichsten Objekte und Nutzungen </w:t>
      </w:r>
      <w:r>
        <w:t xml:space="preserve">praxisgerechte, wirtschaftliche Systemlösungen </w:t>
      </w:r>
      <w:r w:rsidR="007E0DD8">
        <w:t>zur Verfügung</w:t>
      </w:r>
      <w:r>
        <w:t>, mit denen man eine Trinkwasser</w:t>
      </w:r>
      <w:r w:rsidR="007A2B90">
        <w:t>a</w:t>
      </w:r>
      <w:r>
        <w:t xml:space="preserve">nlage hygienegerecht </w:t>
      </w:r>
      <w:r w:rsidR="007E0DD8">
        <w:t xml:space="preserve">und trotzdem nachhaltig </w:t>
      </w:r>
      <w:r>
        <w:t xml:space="preserve">betreiben kann.“ </w:t>
      </w:r>
    </w:p>
    <w:p w14:paraId="54EB58F7" w14:textId="10326E1B" w:rsidR="00BC00AF" w:rsidRPr="00BC00AF" w:rsidRDefault="00BC00AF" w:rsidP="00BC00AF">
      <w:pPr>
        <w:pStyle w:val="Textkrper"/>
        <w:spacing w:line="300" w:lineRule="auto"/>
      </w:pPr>
    </w:p>
    <w:p w14:paraId="6914C0D2" w14:textId="6BC0C6BA" w:rsidR="007F079C" w:rsidRDefault="001B259F" w:rsidP="001B259F">
      <w:pPr>
        <w:pStyle w:val="Textkrper"/>
        <w:spacing w:line="300" w:lineRule="auto"/>
      </w:pPr>
      <w:r>
        <w:t>Typisch</w:t>
      </w:r>
      <w:r w:rsidR="003F7A6D">
        <w:t xml:space="preserve"> </w:t>
      </w:r>
      <w:r>
        <w:t xml:space="preserve">dafür </w:t>
      </w:r>
      <w:r w:rsidR="007A2B90">
        <w:t>ist</w:t>
      </w:r>
      <w:r>
        <w:t xml:space="preserve"> das </w:t>
      </w:r>
      <w:r w:rsidR="007A2B90">
        <w:t>„AquaVip-Zirkulationsregulierventil elektronisch“</w:t>
      </w:r>
      <w:r>
        <w:t xml:space="preserve"> </w:t>
      </w:r>
      <w:r w:rsidR="007A2B90">
        <w:t>(„</w:t>
      </w:r>
      <w:r>
        <w:t>Zirk-e“</w:t>
      </w:r>
      <w:r w:rsidR="007A2B90">
        <w:t>)</w:t>
      </w:r>
      <w:r>
        <w:t xml:space="preserve">, um im Bestand Warmwasser-Zirkulationsleitungen auch ohne Berechnung </w:t>
      </w:r>
      <w:r w:rsidR="0009674F">
        <w:t xml:space="preserve">hydraulisch </w:t>
      </w:r>
      <w:r>
        <w:t>abgleichen zu können</w:t>
      </w:r>
      <w:r w:rsidR="0000185C">
        <w:t>.</w:t>
      </w:r>
      <w:r>
        <w:t xml:space="preserve"> </w:t>
      </w:r>
      <w:r w:rsidR="0000185C">
        <w:t>O</w:t>
      </w:r>
      <w:r>
        <w:t>der d</w:t>
      </w:r>
      <w:r w:rsidR="00186164">
        <w:t xml:space="preserve">as „Prevista Dry WC-Element mit </w:t>
      </w:r>
      <w:r w:rsidR="007A2B90">
        <w:lastRenderedPageBreak/>
        <w:t>AquaVip-</w:t>
      </w:r>
      <w:r w:rsidR="00186164">
        <w:t xml:space="preserve">Spülstation“, das selbsttätig Nutzungsunterbrechungen erkennt, aber die Stagnationsspülung </w:t>
      </w:r>
      <w:r w:rsidR="0000185C">
        <w:t xml:space="preserve">nur </w:t>
      </w:r>
      <w:r w:rsidR="00186164">
        <w:t xml:space="preserve">mit so wenig Wasser </w:t>
      </w:r>
      <w:r w:rsidR="00172FA9">
        <w:t xml:space="preserve">wie nötig </w:t>
      </w:r>
      <w:r w:rsidR="00186164">
        <w:t>durchführt</w:t>
      </w:r>
      <w:r w:rsidR="00172FA9">
        <w:t xml:space="preserve">. Das verhindert </w:t>
      </w:r>
      <w:r w:rsidR="00186164">
        <w:t xml:space="preserve">Verschwendung. Perspektivisch bietet Viega mit dem Trinkwasser-Management-System „AquaVip Solutions“ </w:t>
      </w:r>
      <w:r w:rsidR="0000185C">
        <w:t xml:space="preserve">sogar </w:t>
      </w:r>
      <w:r w:rsidR="00186164">
        <w:t xml:space="preserve">eine Lösung an, die </w:t>
      </w:r>
      <w:r w:rsidR="005C7D1F">
        <w:t>ohne Abstriche beim Erhalt der Trinkwasserhygiene</w:t>
      </w:r>
      <w:r w:rsidR="00572B66">
        <w:t xml:space="preserve"> zu einer signifikanten Reduzierung der Systemtemperaturen von Trinkwasser warm</w:t>
      </w:r>
      <w:r w:rsidR="005C7D1F">
        <w:t xml:space="preserve"> </w:t>
      </w:r>
      <w:r w:rsidR="00186164">
        <w:t>führ</w:t>
      </w:r>
      <w:r w:rsidR="0000185C">
        <w:t>t</w:t>
      </w:r>
      <w:r w:rsidR="00186164">
        <w:t>. Das unterstützt den Einsatz von Wärmepumpen auch in Gebäuden mit hohem Warmwasserbedarf</w:t>
      </w:r>
      <w:r w:rsidR="00496674">
        <w:t xml:space="preserve"> </w:t>
      </w:r>
      <w:r w:rsidR="00496674" w:rsidRPr="002E7BFC">
        <w:rPr>
          <w:color w:val="auto"/>
        </w:rPr>
        <w:t>und beschleunigt den Ausbau energieeffizienter Gebäude</w:t>
      </w:r>
      <w:r w:rsidR="00186164">
        <w:t>.</w:t>
      </w:r>
    </w:p>
    <w:p w14:paraId="2169F0BB" w14:textId="77777777" w:rsidR="00975DD4" w:rsidRPr="00E91A69" w:rsidRDefault="00975DD4" w:rsidP="006C0762">
      <w:pPr>
        <w:pStyle w:val="Textkrper"/>
        <w:spacing w:line="300" w:lineRule="auto"/>
        <w:rPr>
          <w:highlight w:val="yellow"/>
        </w:rPr>
      </w:pPr>
    </w:p>
    <w:p w14:paraId="766630A3" w14:textId="31575ED6" w:rsidR="003965D7" w:rsidRPr="003965D7" w:rsidRDefault="003965D7" w:rsidP="006C0762">
      <w:pPr>
        <w:pStyle w:val="Textkrper"/>
        <w:spacing w:line="300" w:lineRule="auto"/>
        <w:rPr>
          <w:b/>
          <w:bCs/>
        </w:rPr>
      </w:pPr>
      <w:r w:rsidRPr="003965D7">
        <w:rPr>
          <w:b/>
          <w:bCs/>
        </w:rPr>
        <w:t>Konkrete Hilfestellung</w:t>
      </w:r>
    </w:p>
    <w:p w14:paraId="33AD486E" w14:textId="2636E92F" w:rsidR="001D1A72" w:rsidRDefault="004343DC" w:rsidP="006C0762">
      <w:pPr>
        <w:pStyle w:val="Textkrper"/>
        <w:spacing w:line="300" w:lineRule="auto"/>
      </w:pPr>
      <w:r>
        <w:t>„Durch die</w:t>
      </w:r>
      <w:r w:rsidR="00445355">
        <w:t xml:space="preserve"> dafür notwendige, theoretische Forschungs- und Entwicklungs</w:t>
      </w:r>
      <w:r w:rsidR="00552C83">
        <w:softHyphen/>
      </w:r>
      <w:r w:rsidR="00445355">
        <w:t xml:space="preserve">arbeit </w:t>
      </w:r>
      <w:r w:rsidR="00C92874">
        <w:t xml:space="preserve">sowie die </w:t>
      </w:r>
      <w:r>
        <w:t>installations</w:t>
      </w:r>
      <w:r w:rsidR="00A31AEE">
        <w:softHyphen/>
      </w:r>
      <w:r>
        <w:t xml:space="preserve">technische </w:t>
      </w:r>
      <w:r w:rsidR="00A45EBB">
        <w:t>Konzentration</w:t>
      </w:r>
      <w:r w:rsidR="00703BBC">
        <w:t xml:space="preserve"> </w:t>
      </w:r>
      <w:r>
        <w:t xml:space="preserve">unserer </w:t>
      </w:r>
      <w:r w:rsidR="00074577">
        <w:t>Angebote</w:t>
      </w:r>
      <w:r>
        <w:t xml:space="preserve"> </w:t>
      </w:r>
      <w:r w:rsidR="00445355">
        <w:t>auf den</w:t>
      </w:r>
      <w:r>
        <w:t xml:space="preserve"> Erhalt der Trinkwassergüte </w:t>
      </w:r>
      <w:r w:rsidR="00445355">
        <w:t xml:space="preserve">unter Beachtung eines Höchstmaßes an Energieeffizienz </w:t>
      </w:r>
      <w:r>
        <w:t>unterstreichen wir</w:t>
      </w:r>
      <w:r w:rsidR="00880EF6">
        <w:t xml:space="preserve"> </w:t>
      </w:r>
      <w:r w:rsidR="00AE0362">
        <w:t xml:space="preserve">nicht nur </w:t>
      </w:r>
      <w:r w:rsidR="00880EF6">
        <w:t xml:space="preserve">unseren Anspruch als </w:t>
      </w:r>
      <w:r w:rsidR="00074577">
        <w:t xml:space="preserve">Kompetenzträger </w:t>
      </w:r>
      <w:r w:rsidR="006C4443">
        <w:t>der Branche</w:t>
      </w:r>
      <w:r w:rsidR="00074577">
        <w:t>“</w:t>
      </w:r>
      <w:r w:rsidR="006C4443">
        <w:t xml:space="preserve">, </w:t>
      </w:r>
      <w:r w:rsidR="00074577">
        <w:t xml:space="preserve">so </w:t>
      </w:r>
      <w:r>
        <w:t>Viega-Vertriebsleiter Raimund Zeise</w:t>
      </w:r>
      <w:r w:rsidR="00074577">
        <w:t>: „</w:t>
      </w:r>
      <w:r w:rsidR="00B82136">
        <w:t xml:space="preserve">Wir </w:t>
      </w:r>
      <w:r w:rsidR="002E3828">
        <w:t>geben vor allem unseren Marktpartner</w:t>
      </w:r>
      <w:r w:rsidR="00B07359">
        <w:t>n</w:t>
      </w:r>
      <w:r w:rsidR="002E3828">
        <w:t xml:space="preserve"> aus den Planungsbüros und dem Fachhand</w:t>
      </w:r>
      <w:r w:rsidR="002E3828">
        <w:softHyphen/>
        <w:t xml:space="preserve">werk eine wichtige Orientierungshilfe, wie sie ihren Kunden </w:t>
      </w:r>
      <w:r w:rsidR="000251AB">
        <w:t xml:space="preserve">in Zukunft </w:t>
      </w:r>
      <w:r w:rsidR="002E3828">
        <w:t xml:space="preserve">hoch qualifiziert </w:t>
      </w:r>
      <w:r w:rsidR="00B96AB1">
        <w:t xml:space="preserve">Installationslösungen für hygienisch einwandfreie </w:t>
      </w:r>
      <w:r w:rsidR="004B73BF">
        <w:t xml:space="preserve">Trinkwasser-Installationen </w:t>
      </w:r>
      <w:r w:rsidR="00BF0748">
        <w:t xml:space="preserve">auf dem Stand der Technik </w:t>
      </w:r>
      <w:r w:rsidR="00B96AB1">
        <w:t xml:space="preserve">anbieten können. </w:t>
      </w:r>
      <w:r w:rsidR="00067CA2">
        <w:t xml:space="preserve">Denn wie schnell </w:t>
      </w:r>
      <w:r w:rsidR="00A72DF4">
        <w:t>das eine entscheidende Rolle spielt</w:t>
      </w:r>
      <w:r w:rsidR="00067CA2">
        <w:t>, haben in den vergangene</w:t>
      </w:r>
      <w:r w:rsidR="00FB3C1B">
        <w:t>n</w:t>
      </w:r>
      <w:r w:rsidR="00067CA2">
        <w:t xml:space="preserve"> </w:t>
      </w:r>
      <w:r w:rsidR="00B55333">
        <w:t>Monaten</w:t>
      </w:r>
      <w:r w:rsidR="00067CA2">
        <w:t xml:space="preserve"> die </w:t>
      </w:r>
      <w:r w:rsidR="00B07359">
        <w:t>p</w:t>
      </w:r>
      <w:r w:rsidR="00067CA2">
        <w:t xml:space="preserve">andemiebedingten Nutzungsunterbrechungen der Trinkwasser-Installationen in Schulen, Sportstätten oder Bürogebäuden </w:t>
      </w:r>
      <w:r w:rsidR="00445355">
        <w:t>genauso</w:t>
      </w:r>
      <w:r w:rsidR="00FB3C1B">
        <w:t xml:space="preserve"> </w:t>
      </w:r>
      <w:r w:rsidR="00067CA2">
        <w:t>gezeigt</w:t>
      </w:r>
      <w:r w:rsidR="00445355">
        <w:t xml:space="preserve"> wie die Bestrebungen, im Zuge de</w:t>
      </w:r>
      <w:r w:rsidR="002B500F">
        <w:t>s</w:t>
      </w:r>
      <w:r w:rsidR="00445355">
        <w:t xml:space="preserve"> Ukraine-Kri</w:t>
      </w:r>
      <w:r w:rsidR="002B500F">
        <w:t>egs</w:t>
      </w:r>
      <w:r w:rsidR="00445355">
        <w:t xml:space="preserve"> die Energieversorgung möglichst schnell auf Erneuerbare</w:t>
      </w:r>
      <w:r w:rsidR="007A2B90">
        <w:t xml:space="preserve"> Energien</w:t>
      </w:r>
      <w:r w:rsidR="00445355">
        <w:t xml:space="preserve"> umzustellen</w:t>
      </w:r>
      <w:r w:rsidR="00067CA2">
        <w:t>.“</w:t>
      </w:r>
    </w:p>
    <w:p w14:paraId="090BD906" w14:textId="26917A45" w:rsidR="00AB223B" w:rsidRDefault="00AB223B" w:rsidP="006C0762">
      <w:pPr>
        <w:pStyle w:val="Textkrper"/>
        <w:spacing w:line="300" w:lineRule="auto"/>
      </w:pPr>
    </w:p>
    <w:p w14:paraId="360C80A9" w14:textId="3C023234" w:rsidR="00AB223B" w:rsidRPr="00845D12" w:rsidRDefault="00D90C06" w:rsidP="006C0762">
      <w:pPr>
        <w:pStyle w:val="Textkrper"/>
        <w:spacing w:line="300" w:lineRule="auto"/>
      </w:pPr>
      <w:r>
        <w:t xml:space="preserve">Mehr Informationen </w:t>
      </w:r>
      <w:r w:rsidR="00445355">
        <w:t>dazu</w:t>
      </w:r>
      <w:r>
        <w:t xml:space="preserve"> unter viega.de/Trinkwasser.</w:t>
      </w:r>
    </w:p>
    <w:p w14:paraId="3240FC53" w14:textId="77777777" w:rsidR="006C0762" w:rsidRPr="00845D12" w:rsidRDefault="006C0762" w:rsidP="006C0762">
      <w:pPr>
        <w:pStyle w:val="Textkrper"/>
        <w:spacing w:line="300" w:lineRule="auto"/>
        <w:jc w:val="right"/>
        <w:rPr>
          <w:i/>
        </w:rPr>
      </w:pPr>
    </w:p>
    <w:p w14:paraId="021CD339" w14:textId="090856CA" w:rsidR="006C0762" w:rsidRPr="007A2B90" w:rsidRDefault="00D63F30" w:rsidP="006C0762">
      <w:pPr>
        <w:pStyle w:val="Textkrper"/>
        <w:spacing w:line="300" w:lineRule="auto"/>
        <w:jc w:val="right"/>
        <w:rPr>
          <w:i/>
          <w:lang w:val="en-US"/>
        </w:rPr>
      </w:pPr>
      <w:r w:rsidRPr="007A2B90">
        <w:rPr>
          <w:i/>
          <w:lang w:val="en-US"/>
        </w:rPr>
        <w:t>P</w:t>
      </w:r>
      <w:r w:rsidR="00206B5A">
        <w:rPr>
          <w:i/>
          <w:lang w:val="en-US"/>
        </w:rPr>
        <w:t>R</w:t>
      </w:r>
      <w:r w:rsidRPr="007A2B90">
        <w:rPr>
          <w:i/>
          <w:lang w:val="en-US"/>
        </w:rPr>
        <w:t>_</w:t>
      </w:r>
      <w:r w:rsidR="009E71A7">
        <w:rPr>
          <w:i/>
          <w:lang w:val="en-US"/>
        </w:rPr>
        <w:t>Potable</w:t>
      </w:r>
      <w:r w:rsidR="002C0578">
        <w:rPr>
          <w:i/>
          <w:lang w:val="en-US"/>
        </w:rPr>
        <w:t>_</w:t>
      </w:r>
      <w:r w:rsidR="009E71A7">
        <w:rPr>
          <w:i/>
          <w:lang w:val="en-US"/>
        </w:rPr>
        <w:t>Water</w:t>
      </w:r>
      <w:r w:rsidR="00206B5A">
        <w:rPr>
          <w:i/>
          <w:lang w:val="en-US"/>
        </w:rPr>
        <w:t>_2022</w:t>
      </w:r>
      <w:r w:rsidRPr="007A2B90">
        <w:rPr>
          <w:i/>
          <w:lang w:val="en-US"/>
        </w:rPr>
        <w:t>.docx</w:t>
      </w:r>
    </w:p>
    <w:p w14:paraId="0EA45832" w14:textId="2EF2AF37" w:rsidR="00E73B07" w:rsidRPr="007A2B90" w:rsidRDefault="00E73B07" w:rsidP="006C0762">
      <w:pPr>
        <w:pStyle w:val="text"/>
        <w:spacing w:line="300" w:lineRule="auto"/>
        <w:rPr>
          <w:lang w:val="en-US"/>
        </w:rPr>
      </w:pPr>
    </w:p>
    <w:p w14:paraId="2F38ABDF" w14:textId="18F201AD" w:rsidR="007402AF" w:rsidRPr="007A2B90" w:rsidRDefault="007402AF" w:rsidP="006C0762">
      <w:pPr>
        <w:pStyle w:val="text"/>
        <w:spacing w:line="300" w:lineRule="auto"/>
        <w:rPr>
          <w:lang w:val="en-US"/>
        </w:rPr>
      </w:pPr>
    </w:p>
    <w:p w14:paraId="17370498" w14:textId="7DF546CB" w:rsidR="004E2CA6" w:rsidRPr="007A2B90" w:rsidRDefault="004E2CA6" w:rsidP="006C0762">
      <w:pPr>
        <w:pStyle w:val="text"/>
        <w:spacing w:line="300" w:lineRule="auto"/>
        <w:rPr>
          <w:lang w:val="en-US"/>
        </w:rPr>
      </w:pPr>
    </w:p>
    <w:p w14:paraId="45A9DFB8" w14:textId="1E975C28" w:rsidR="00057891" w:rsidRDefault="00ED45FE" w:rsidP="006C0762">
      <w:pPr>
        <w:pStyle w:val="text"/>
        <w:spacing w:line="300" w:lineRule="auto"/>
      </w:pPr>
      <w:r>
        <w:rPr>
          <w:noProof/>
        </w:rPr>
        <w:lastRenderedPageBreak/>
        <w:drawing>
          <wp:inline distT="0" distB="0" distL="0" distR="0" wp14:anchorId="5D7E7F2C" wp14:editId="5BC43466">
            <wp:extent cx="4407451" cy="232495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415828" cy="2329374"/>
                    </a:xfrm>
                    <a:prstGeom prst="rect">
                      <a:avLst/>
                    </a:prstGeom>
                    <a:noFill/>
                    <a:ln>
                      <a:noFill/>
                    </a:ln>
                  </pic:spPr>
                </pic:pic>
              </a:graphicData>
            </a:graphic>
          </wp:inline>
        </w:drawing>
      </w:r>
    </w:p>
    <w:p w14:paraId="7B0A6BAE" w14:textId="4CF56D4B" w:rsidR="00487100" w:rsidRDefault="00BD27BA" w:rsidP="006C0762">
      <w:pPr>
        <w:pStyle w:val="text"/>
        <w:spacing w:line="300" w:lineRule="auto"/>
        <w:rPr>
          <w:sz w:val="22"/>
          <w:szCs w:val="22"/>
        </w:rPr>
      </w:pPr>
      <w:r w:rsidRPr="00845D12">
        <w:rPr>
          <w:sz w:val="22"/>
          <w:szCs w:val="22"/>
        </w:rPr>
        <w:t>Foto</w:t>
      </w:r>
      <w:r w:rsidR="006C0762" w:rsidRPr="00845D12">
        <w:rPr>
          <w:sz w:val="22"/>
          <w:szCs w:val="22"/>
        </w:rPr>
        <w:t xml:space="preserve"> (</w:t>
      </w:r>
      <w:r w:rsidR="00316530" w:rsidRPr="00316530">
        <w:rPr>
          <w:sz w:val="22"/>
          <w:szCs w:val="22"/>
        </w:rPr>
        <w:t>PR</w:t>
      </w:r>
      <w:r w:rsidR="00316530" w:rsidRPr="002C0578">
        <w:rPr>
          <w:sz w:val="22"/>
          <w:szCs w:val="22"/>
        </w:rPr>
        <w:t>_</w:t>
      </w:r>
      <w:r w:rsidR="002C0578" w:rsidRPr="002C0578">
        <w:t>Potable</w:t>
      </w:r>
      <w:r w:rsidR="002C0578" w:rsidRPr="002C0578">
        <w:t>_</w:t>
      </w:r>
      <w:r w:rsidR="002C0578" w:rsidRPr="002C0578">
        <w:t>Water</w:t>
      </w:r>
      <w:r w:rsidR="002C0578" w:rsidRPr="00316530">
        <w:rPr>
          <w:sz w:val="22"/>
          <w:szCs w:val="22"/>
        </w:rPr>
        <w:t xml:space="preserve"> </w:t>
      </w:r>
      <w:r w:rsidR="00316530" w:rsidRPr="00316530">
        <w:rPr>
          <w:sz w:val="22"/>
          <w:szCs w:val="22"/>
        </w:rPr>
        <w:t>_DE_2022</w:t>
      </w:r>
      <w:r w:rsidR="00316530">
        <w:rPr>
          <w:sz w:val="22"/>
          <w:szCs w:val="22"/>
        </w:rPr>
        <w:t>_01</w:t>
      </w:r>
      <w:r w:rsidR="00ED45FE" w:rsidRPr="00ED45FE">
        <w:rPr>
          <w:sz w:val="22"/>
          <w:szCs w:val="22"/>
        </w:rPr>
        <w:t>.jpg</w:t>
      </w:r>
      <w:r w:rsidRPr="00845D12">
        <w:rPr>
          <w:sz w:val="22"/>
          <w:szCs w:val="22"/>
        </w:rPr>
        <w:t>)</w:t>
      </w:r>
      <w:r w:rsidR="006C0762" w:rsidRPr="00845D12">
        <w:rPr>
          <w:sz w:val="22"/>
          <w:szCs w:val="22"/>
        </w:rPr>
        <w:t xml:space="preserve">: </w:t>
      </w:r>
      <w:r w:rsidR="00487100">
        <w:rPr>
          <w:sz w:val="22"/>
          <w:szCs w:val="22"/>
        </w:rPr>
        <w:t>In enger Zusammenarbeit mit anerkannten Wissenschaftlern, hier dem Hygieniker Professor Dr. Thomas Kistemann</w:t>
      </w:r>
      <w:r w:rsidR="00487100" w:rsidRPr="00487100">
        <w:t xml:space="preserve"> </w:t>
      </w:r>
      <w:r w:rsidR="00487100">
        <w:t>(</w:t>
      </w:r>
      <w:r w:rsidR="00CF4008">
        <w:rPr>
          <w:sz w:val="22"/>
          <w:szCs w:val="22"/>
        </w:rPr>
        <w:t>u.</w:t>
      </w:r>
      <w:r w:rsidR="00D34A7F">
        <w:rPr>
          <w:sz w:val="22"/>
          <w:szCs w:val="22"/>
        </w:rPr>
        <w:t xml:space="preserve"> </w:t>
      </w:r>
      <w:r w:rsidR="00CF4008">
        <w:rPr>
          <w:sz w:val="22"/>
          <w:szCs w:val="22"/>
        </w:rPr>
        <w:t>a.</w:t>
      </w:r>
      <w:r w:rsidR="00487100" w:rsidRPr="00487100">
        <w:rPr>
          <w:sz w:val="22"/>
          <w:szCs w:val="22"/>
        </w:rPr>
        <w:t xml:space="preserve">  </w:t>
      </w:r>
      <w:r w:rsidR="00D34A7F">
        <w:rPr>
          <w:sz w:val="22"/>
          <w:szCs w:val="22"/>
        </w:rPr>
        <w:t>s</w:t>
      </w:r>
      <w:r w:rsidR="00487100" w:rsidRPr="00487100">
        <w:rPr>
          <w:sz w:val="22"/>
          <w:szCs w:val="22"/>
        </w:rPr>
        <w:t>tellvertretender Direktor des Instituts für Hygiene &amp; Public Health der Universität Bon</w:t>
      </w:r>
      <w:r w:rsidR="00487100">
        <w:rPr>
          <w:sz w:val="22"/>
          <w:szCs w:val="22"/>
        </w:rPr>
        <w:t>n), hat Viega in den vergangenen zwei Jahrzehnten wichtige Grundlagenarbeit zum Thema Erhalt der Trinkwasserhygiene geleistet. Jetzt kommt das Kapitel „Energieeffizienz bei der Warmwasserbereitung“ hinzu. (Fotos: Viega)</w:t>
      </w:r>
    </w:p>
    <w:p w14:paraId="21B8C138" w14:textId="505A0443" w:rsidR="00487100" w:rsidRDefault="00487100" w:rsidP="006C0762">
      <w:pPr>
        <w:pStyle w:val="text"/>
        <w:spacing w:line="300" w:lineRule="auto"/>
        <w:rPr>
          <w:sz w:val="22"/>
          <w:szCs w:val="22"/>
        </w:rPr>
      </w:pPr>
    </w:p>
    <w:p w14:paraId="286263A5" w14:textId="382D6D85" w:rsidR="00F86A50" w:rsidRDefault="00D34A7F" w:rsidP="006C0762">
      <w:pPr>
        <w:pStyle w:val="text"/>
        <w:spacing w:line="300" w:lineRule="auto"/>
        <w:rPr>
          <w:sz w:val="22"/>
          <w:szCs w:val="22"/>
        </w:rPr>
      </w:pPr>
      <w:r>
        <w:rPr>
          <w:noProof/>
        </w:rPr>
        <w:drawing>
          <wp:inline distT="0" distB="0" distL="0" distR="0" wp14:anchorId="309227C1" wp14:editId="386E812D">
            <wp:extent cx="3941078" cy="2627900"/>
            <wp:effectExtent l="0" t="0" r="254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959942" cy="2640478"/>
                    </a:xfrm>
                    <a:prstGeom prst="rect">
                      <a:avLst/>
                    </a:prstGeom>
                    <a:noFill/>
                    <a:ln>
                      <a:noFill/>
                    </a:ln>
                  </pic:spPr>
                </pic:pic>
              </a:graphicData>
            </a:graphic>
          </wp:inline>
        </w:drawing>
      </w:r>
    </w:p>
    <w:p w14:paraId="3E8D0843" w14:textId="347022D7" w:rsidR="00F86A50" w:rsidRDefault="00F86A50" w:rsidP="006C0762">
      <w:pPr>
        <w:pStyle w:val="text"/>
        <w:spacing w:line="300" w:lineRule="auto"/>
        <w:rPr>
          <w:sz w:val="22"/>
          <w:szCs w:val="22"/>
        </w:rPr>
      </w:pPr>
      <w:r>
        <w:rPr>
          <w:sz w:val="22"/>
          <w:szCs w:val="22"/>
        </w:rPr>
        <w:t xml:space="preserve">Foto </w:t>
      </w:r>
      <w:r w:rsidR="00316530" w:rsidRPr="00316530">
        <w:rPr>
          <w:sz w:val="22"/>
          <w:szCs w:val="22"/>
        </w:rPr>
        <w:t>PR</w:t>
      </w:r>
      <w:r w:rsidR="002C0578" w:rsidRPr="002C0578">
        <w:rPr>
          <w:sz w:val="22"/>
          <w:szCs w:val="22"/>
        </w:rPr>
        <w:t>_</w:t>
      </w:r>
      <w:r w:rsidR="002C0578" w:rsidRPr="002C0578">
        <w:t>Potable_Water</w:t>
      </w:r>
      <w:r w:rsidR="002C0578" w:rsidRPr="00316530">
        <w:rPr>
          <w:sz w:val="22"/>
          <w:szCs w:val="22"/>
        </w:rPr>
        <w:t xml:space="preserve"> </w:t>
      </w:r>
      <w:r w:rsidR="00316530" w:rsidRPr="00316530">
        <w:rPr>
          <w:sz w:val="22"/>
          <w:szCs w:val="22"/>
        </w:rPr>
        <w:t>_DE_2022</w:t>
      </w:r>
      <w:r w:rsidR="00316530">
        <w:rPr>
          <w:sz w:val="22"/>
          <w:szCs w:val="22"/>
        </w:rPr>
        <w:t>_02</w:t>
      </w:r>
      <w:r w:rsidRPr="00D34A7F">
        <w:rPr>
          <w:sz w:val="22"/>
          <w:szCs w:val="22"/>
        </w:rPr>
        <w:t>):</w:t>
      </w:r>
      <w:r>
        <w:rPr>
          <w:sz w:val="22"/>
          <w:szCs w:val="22"/>
        </w:rPr>
        <w:t xml:space="preserve"> Mit dem „AquaVip Zirkulationsregulierventil el</w:t>
      </w:r>
      <w:r w:rsidR="00A17564">
        <w:rPr>
          <w:sz w:val="22"/>
          <w:szCs w:val="22"/>
        </w:rPr>
        <w:t xml:space="preserve">ektronisch“ hat Viega eine praxisgerechte Lösung entwickelt, zirkulierende Warmwasserleitungen im Bestand </w:t>
      </w:r>
      <w:r w:rsidR="004B73BF">
        <w:rPr>
          <w:sz w:val="22"/>
          <w:szCs w:val="22"/>
        </w:rPr>
        <w:t xml:space="preserve">hydraulisch </w:t>
      </w:r>
      <w:r w:rsidR="00A17564">
        <w:rPr>
          <w:sz w:val="22"/>
          <w:szCs w:val="22"/>
        </w:rPr>
        <w:lastRenderedPageBreak/>
        <w:t>abzugleichen. Das unterstützt nicht nur den Erhalt der Trinkwassergüte, sondern spart gleichzeitig Energie.</w:t>
      </w:r>
    </w:p>
    <w:p w14:paraId="03F28803" w14:textId="1C576BF7" w:rsidR="00A17564" w:rsidRDefault="00A17564" w:rsidP="006C0762">
      <w:pPr>
        <w:pStyle w:val="text"/>
        <w:spacing w:line="300" w:lineRule="auto"/>
        <w:rPr>
          <w:sz w:val="22"/>
          <w:szCs w:val="22"/>
        </w:rPr>
      </w:pPr>
    </w:p>
    <w:p w14:paraId="60D5A950" w14:textId="69C21036" w:rsidR="00B8527E" w:rsidRDefault="001B7D0E" w:rsidP="006C0762">
      <w:pPr>
        <w:pStyle w:val="text"/>
        <w:spacing w:line="300" w:lineRule="auto"/>
        <w:rPr>
          <w:sz w:val="22"/>
          <w:szCs w:val="22"/>
        </w:rPr>
      </w:pPr>
      <w:r>
        <w:rPr>
          <w:noProof/>
        </w:rPr>
        <w:drawing>
          <wp:inline distT="0" distB="0" distL="0" distR="0" wp14:anchorId="2E958FE7" wp14:editId="54B76C68">
            <wp:extent cx="3959749" cy="2020491"/>
            <wp:effectExtent l="0" t="0" r="317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981250" cy="2031462"/>
                    </a:xfrm>
                    <a:prstGeom prst="rect">
                      <a:avLst/>
                    </a:prstGeom>
                    <a:noFill/>
                    <a:ln>
                      <a:noFill/>
                    </a:ln>
                  </pic:spPr>
                </pic:pic>
              </a:graphicData>
            </a:graphic>
          </wp:inline>
        </w:drawing>
      </w:r>
    </w:p>
    <w:p w14:paraId="04D4C629" w14:textId="79AE729E" w:rsidR="00A17564" w:rsidRDefault="00B8527E" w:rsidP="006C0762">
      <w:pPr>
        <w:pStyle w:val="text"/>
        <w:spacing w:line="300" w:lineRule="auto"/>
        <w:rPr>
          <w:sz w:val="22"/>
          <w:szCs w:val="22"/>
        </w:rPr>
      </w:pPr>
      <w:r>
        <w:rPr>
          <w:sz w:val="22"/>
          <w:szCs w:val="22"/>
        </w:rPr>
        <w:t>Foto (</w:t>
      </w:r>
      <w:r w:rsidR="00316530" w:rsidRPr="00316530">
        <w:rPr>
          <w:sz w:val="22"/>
          <w:szCs w:val="22"/>
        </w:rPr>
        <w:t>PR</w:t>
      </w:r>
      <w:r w:rsidR="002C0578" w:rsidRPr="002C0578">
        <w:rPr>
          <w:sz w:val="22"/>
          <w:szCs w:val="22"/>
        </w:rPr>
        <w:t>_</w:t>
      </w:r>
      <w:r w:rsidR="002C0578" w:rsidRPr="002C0578">
        <w:t>Potable_Water</w:t>
      </w:r>
      <w:r w:rsidR="002C0578" w:rsidRPr="00316530">
        <w:rPr>
          <w:sz w:val="22"/>
          <w:szCs w:val="22"/>
        </w:rPr>
        <w:t xml:space="preserve"> </w:t>
      </w:r>
      <w:r w:rsidR="00316530" w:rsidRPr="00316530">
        <w:rPr>
          <w:sz w:val="22"/>
          <w:szCs w:val="22"/>
        </w:rPr>
        <w:t>_DE_2022</w:t>
      </w:r>
      <w:r w:rsidR="00316530">
        <w:rPr>
          <w:sz w:val="22"/>
          <w:szCs w:val="22"/>
        </w:rPr>
        <w:t>_03</w:t>
      </w:r>
      <w:r w:rsidR="001B7D0E">
        <w:rPr>
          <w:sz w:val="22"/>
          <w:szCs w:val="22"/>
        </w:rPr>
        <w:t>.jpg</w:t>
      </w:r>
      <w:r>
        <w:rPr>
          <w:sz w:val="22"/>
          <w:szCs w:val="22"/>
        </w:rPr>
        <w:t>): Wenn eine Trinkwasser-Installation in ihrer Gesamtheit betrachtet wird – also von der Warmwasserbereitung über die möglichst übersichtliche Verteilung zu den Zapfstellen</w:t>
      </w:r>
      <w:r w:rsidR="00507A9D">
        <w:rPr>
          <w:sz w:val="22"/>
          <w:szCs w:val="22"/>
        </w:rPr>
        <w:t xml:space="preserve"> mit bedarfsgerechter Auslegung und reduzierten Gleichzeitigkeiten</w:t>
      </w:r>
      <w:r>
        <w:rPr>
          <w:sz w:val="22"/>
          <w:szCs w:val="22"/>
        </w:rPr>
        <w:t xml:space="preserve"> bis zur energ</w:t>
      </w:r>
      <w:r w:rsidR="00507A9D">
        <w:rPr>
          <w:sz w:val="22"/>
          <w:szCs w:val="22"/>
        </w:rPr>
        <w:t>et</w:t>
      </w:r>
      <w:r>
        <w:rPr>
          <w:sz w:val="22"/>
          <w:szCs w:val="22"/>
        </w:rPr>
        <w:t>isch optimierten Zirkulation –</w:t>
      </w:r>
      <w:r w:rsidR="00507A9D">
        <w:rPr>
          <w:sz w:val="22"/>
          <w:szCs w:val="22"/>
        </w:rPr>
        <w:t xml:space="preserve"> sorgt das nicht nur für den Erhalt der Trinkwasserhygiene, sondern </w:t>
      </w:r>
      <w:r w:rsidR="000F3302">
        <w:rPr>
          <w:sz w:val="22"/>
          <w:szCs w:val="22"/>
        </w:rPr>
        <w:t xml:space="preserve">es </w:t>
      </w:r>
      <w:r w:rsidR="00507A9D">
        <w:rPr>
          <w:sz w:val="22"/>
          <w:szCs w:val="22"/>
        </w:rPr>
        <w:t xml:space="preserve">reduziert zugleich </w:t>
      </w:r>
      <w:r w:rsidR="000F3302">
        <w:rPr>
          <w:sz w:val="22"/>
          <w:szCs w:val="22"/>
        </w:rPr>
        <w:t xml:space="preserve">signifikant </w:t>
      </w:r>
      <w:r w:rsidR="00507A9D">
        <w:rPr>
          <w:sz w:val="22"/>
          <w:szCs w:val="22"/>
        </w:rPr>
        <w:t>den Energieeinsatz.</w:t>
      </w:r>
    </w:p>
    <w:p w14:paraId="52907688" w14:textId="77777777" w:rsidR="00C51C56" w:rsidRDefault="00C51C56" w:rsidP="006C0762">
      <w:pPr>
        <w:pStyle w:val="text"/>
        <w:spacing w:line="300" w:lineRule="auto"/>
        <w:rPr>
          <w:sz w:val="22"/>
          <w:szCs w:val="22"/>
        </w:rPr>
      </w:pPr>
    </w:p>
    <w:p w14:paraId="0627B32A" w14:textId="1F34D06A" w:rsidR="00156448" w:rsidRDefault="00D34A7F" w:rsidP="006C0762">
      <w:pPr>
        <w:pStyle w:val="text"/>
        <w:spacing w:line="300" w:lineRule="auto"/>
        <w:rPr>
          <w:sz w:val="22"/>
          <w:szCs w:val="22"/>
        </w:rPr>
      </w:pPr>
      <w:r>
        <w:rPr>
          <w:noProof/>
        </w:rPr>
        <w:lastRenderedPageBreak/>
        <w:drawing>
          <wp:inline distT="0" distB="0" distL="0" distR="0" wp14:anchorId="2AA3BA34" wp14:editId="6A9FA7FD">
            <wp:extent cx="2931160" cy="4396934"/>
            <wp:effectExtent l="0" t="0" r="254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940931" cy="4411591"/>
                    </a:xfrm>
                    <a:prstGeom prst="rect">
                      <a:avLst/>
                    </a:prstGeom>
                    <a:noFill/>
                    <a:ln>
                      <a:noFill/>
                    </a:ln>
                  </pic:spPr>
                </pic:pic>
              </a:graphicData>
            </a:graphic>
          </wp:inline>
        </w:drawing>
      </w:r>
    </w:p>
    <w:p w14:paraId="2D23D5D0" w14:textId="1F210B0E" w:rsidR="00156448" w:rsidRDefault="00A5754B" w:rsidP="006C0762">
      <w:pPr>
        <w:pStyle w:val="text"/>
        <w:spacing w:line="300" w:lineRule="auto"/>
        <w:rPr>
          <w:sz w:val="22"/>
          <w:szCs w:val="22"/>
        </w:rPr>
      </w:pPr>
      <w:r>
        <w:rPr>
          <w:sz w:val="22"/>
          <w:szCs w:val="22"/>
        </w:rPr>
        <w:t>Foto (</w:t>
      </w:r>
      <w:r w:rsidR="00EE1F33" w:rsidRPr="00EE1F33">
        <w:rPr>
          <w:sz w:val="22"/>
          <w:szCs w:val="22"/>
        </w:rPr>
        <w:t>PR</w:t>
      </w:r>
      <w:r w:rsidR="002C0578" w:rsidRPr="002C0578">
        <w:rPr>
          <w:sz w:val="22"/>
          <w:szCs w:val="22"/>
        </w:rPr>
        <w:t>_</w:t>
      </w:r>
      <w:r w:rsidR="002C0578" w:rsidRPr="002C0578">
        <w:t>Potable_Water</w:t>
      </w:r>
      <w:r w:rsidR="002C0578" w:rsidRPr="00316530">
        <w:rPr>
          <w:sz w:val="22"/>
          <w:szCs w:val="22"/>
        </w:rPr>
        <w:t xml:space="preserve"> </w:t>
      </w:r>
      <w:r w:rsidR="00EE1F33" w:rsidRPr="00EE1F33">
        <w:rPr>
          <w:sz w:val="22"/>
          <w:szCs w:val="22"/>
        </w:rPr>
        <w:t>_DE_2022</w:t>
      </w:r>
      <w:r w:rsidR="00EE1F33">
        <w:rPr>
          <w:sz w:val="22"/>
          <w:szCs w:val="22"/>
        </w:rPr>
        <w:t>_04</w:t>
      </w:r>
      <w:r w:rsidR="00742283">
        <w:rPr>
          <w:sz w:val="22"/>
          <w:szCs w:val="22"/>
        </w:rPr>
        <w:t>.jpg</w:t>
      </w:r>
      <w:r>
        <w:rPr>
          <w:sz w:val="22"/>
          <w:szCs w:val="22"/>
        </w:rPr>
        <w:t xml:space="preserve">): </w:t>
      </w:r>
      <w:r w:rsidR="00156448">
        <w:rPr>
          <w:sz w:val="22"/>
          <w:szCs w:val="22"/>
        </w:rPr>
        <w:t xml:space="preserve">Das Trinkwasser-Management-System „AquaVip Solutions“ </w:t>
      </w:r>
      <w:r>
        <w:rPr>
          <w:sz w:val="22"/>
          <w:szCs w:val="22"/>
        </w:rPr>
        <w:t>stellt aktuell</w:t>
      </w:r>
      <w:r w:rsidR="00156448">
        <w:rPr>
          <w:sz w:val="22"/>
          <w:szCs w:val="22"/>
        </w:rPr>
        <w:t xml:space="preserve"> in verschiedenen Pilotprojekten</w:t>
      </w:r>
      <w:r>
        <w:rPr>
          <w:sz w:val="22"/>
          <w:szCs w:val="22"/>
        </w:rPr>
        <w:t xml:space="preserve"> unter Beweis, wie bei einer ganzheitlichen Betrachtung der Trinkwasser-Installation ohne Komforteinbußen die </w:t>
      </w:r>
      <w:r w:rsidR="000F40BC">
        <w:rPr>
          <w:sz w:val="22"/>
          <w:szCs w:val="22"/>
        </w:rPr>
        <w:t>Zielgrößen „Erhalt der Trinkwassergüte“ und „Verringerung des Primärenergieeinsatzes für Trinkwasser warm“ zusammengeführt werden können.</w:t>
      </w:r>
    </w:p>
    <w:p w14:paraId="55C898A2" w14:textId="77777777" w:rsidR="00A17564" w:rsidRDefault="00A17564" w:rsidP="006C0762">
      <w:pPr>
        <w:pStyle w:val="text"/>
        <w:spacing w:line="300" w:lineRule="auto"/>
        <w:rPr>
          <w:sz w:val="22"/>
          <w:szCs w:val="22"/>
        </w:rPr>
      </w:pPr>
    </w:p>
    <w:p w14:paraId="21BBBC0E" w14:textId="3A80BCBB" w:rsidR="00CF4008" w:rsidRDefault="00CF4008">
      <w:pPr>
        <w:rPr>
          <w:rFonts w:ascii="Arial" w:hAnsi="Arial" w:cs="Arial"/>
          <w:sz w:val="22"/>
          <w:szCs w:val="22"/>
        </w:rPr>
      </w:pPr>
      <w:r>
        <w:rPr>
          <w:sz w:val="22"/>
          <w:szCs w:val="22"/>
        </w:rPr>
        <w:br w:type="page"/>
      </w:r>
    </w:p>
    <w:p w14:paraId="3787A9CA" w14:textId="77777777" w:rsidR="005024A1" w:rsidRPr="00845D12" w:rsidRDefault="00E728BA" w:rsidP="005024A1">
      <w:pPr>
        <w:pStyle w:val="StandardWeb"/>
        <w:shd w:val="clear" w:color="auto" w:fill="FFFFFF"/>
        <w:rPr>
          <w:rFonts w:ascii="Arial" w:hAnsi="Arial" w:cs="Arial"/>
          <w:color w:val="000000"/>
          <w:sz w:val="20"/>
          <w:szCs w:val="20"/>
        </w:rPr>
      </w:pPr>
      <w:r w:rsidRPr="00845D12">
        <w:rPr>
          <w:rFonts w:ascii="Arial" w:hAnsi="Arial" w:cs="Arial"/>
          <w:sz w:val="20"/>
          <w:szCs w:val="20"/>
          <w:u w:val="single"/>
        </w:rPr>
        <w:lastRenderedPageBreak/>
        <w:t>Zum Unternehmen:</w:t>
      </w:r>
      <w:r w:rsidRPr="00845D12">
        <w:rPr>
          <w:rFonts w:ascii="Arial" w:hAnsi="Arial" w:cs="Arial"/>
          <w:sz w:val="20"/>
          <w:szCs w:val="20"/>
          <w:u w:val="single"/>
        </w:rPr>
        <w:br/>
      </w:r>
      <w:r w:rsidRPr="00845D12">
        <w:rPr>
          <w:rFonts w:ascii="Arial" w:hAnsi="Arial" w:cs="Arial"/>
          <w:sz w:val="20"/>
          <w:szCs w:val="20"/>
          <w:u w:val="single"/>
        </w:rPr>
        <w:br/>
      </w:r>
      <w:r w:rsidRPr="00845D12">
        <w:rPr>
          <w:rFonts w:ascii="Arial" w:hAnsi="Arial" w:cs="Arial"/>
          <w:color w:val="000000"/>
          <w:sz w:val="20"/>
          <w:szCs w:val="20"/>
        </w:rPr>
        <w:t>Über 4.</w:t>
      </w:r>
      <w:r w:rsidR="008C7517" w:rsidRPr="00845D12">
        <w:rPr>
          <w:rFonts w:ascii="Arial" w:hAnsi="Arial" w:cs="Arial"/>
          <w:color w:val="000000"/>
          <w:sz w:val="20"/>
          <w:szCs w:val="20"/>
        </w:rPr>
        <w:t>7</w:t>
      </w:r>
      <w:r w:rsidRPr="00845D12">
        <w:rPr>
          <w:rFonts w:ascii="Arial" w:hAnsi="Arial" w:cs="Arial"/>
          <w:color w:val="000000"/>
          <w:sz w:val="20"/>
          <w:szCs w:val="20"/>
        </w:rPr>
        <w:t>00 Mitarbeiter beschäftigt die Viega Gruppe heute weltweit und gehört zu den führenden Herstellern von Installationstechnik für Sanitär und Heizung. An zehn Standorten wird am nachhaltigen Viega Erfolg gearbeitet. Die Produktion konzentriert sich in vier deutschen Werken. Spezielle Lösungen für die jeweiligen lokalen Märkte entstehen in McPherson/USA, Wuxi/China sowie Sanand/Indien. Die Installationstechnik als Kernkompetenz wirkt dabei konstant als Wachstumsmotor. Neben Rohrleitungssystemen gehört zum Produktprogramm Vorwand- und Entwässerungstechnik. Das Sortiment umfasst rund 17.000 Artikel, die nahezu überall zum Einsatz kommen: in der Gebäudetechnik ebenso wie in der Versorgungswirtschaft oder im industriellen Anlagen- und Schiffbau.</w:t>
      </w:r>
      <w:r w:rsidRPr="00845D12">
        <w:rPr>
          <w:rFonts w:ascii="Arial" w:hAnsi="Arial" w:cs="Arial"/>
          <w:color w:val="000000"/>
          <w:sz w:val="20"/>
          <w:szCs w:val="20"/>
        </w:rPr>
        <w:br/>
      </w:r>
      <w:r w:rsidRPr="00845D12">
        <w:rPr>
          <w:rFonts w:ascii="Arial" w:hAnsi="Arial" w:cs="Arial"/>
          <w:color w:val="000000"/>
          <w:sz w:val="20"/>
          <w:szCs w:val="20"/>
        </w:rPr>
        <w:br/>
        <w:t>1899 erfolgte die Gründung des Familienunternehmens in Attendorn. Bereits in den 60er Jahren wurden die Weichen für die Internationalisierung gestellt. Heute kommen Produkte der Marke Viega weltweit zum Einsatz. Der Vertrieb erfolgt überwiegend durch eigene Vertriebsorganisationen in den jeweiligen Märkten.</w:t>
      </w:r>
    </w:p>
    <w:p w14:paraId="6A898A5D" w14:textId="77777777" w:rsidR="005024A1" w:rsidRPr="00845D12" w:rsidRDefault="005024A1" w:rsidP="005024A1">
      <w:pPr>
        <w:pStyle w:val="StandardWeb"/>
        <w:shd w:val="clear" w:color="auto" w:fill="FFFFFF"/>
        <w:rPr>
          <w:rFonts w:ascii="Arial" w:hAnsi="Arial" w:cs="Arial"/>
          <w:color w:val="000000"/>
          <w:sz w:val="20"/>
          <w:szCs w:val="20"/>
        </w:rPr>
      </w:pPr>
    </w:p>
    <w:sectPr w:rsidR="005024A1" w:rsidRPr="00845D12" w:rsidSect="00B3568C">
      <w:headerReference w:type="default" r:id="rId14"/>
      <w:footerReference w:type="default" r:id="rId15"/>
      <w:headerReference w:type="first" r:id="rId16"/>
      <w:footerReference w:type="first" r:id="rId17"/>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76C6" w14:textId="77777777" w:rsidR="004258D1" w:rsidRDefault="004258D1">
      <w:r>
        <w:separator/>
      </w:r>
    </w:p>
  </w:endnote>
  <w:endnote w:type="continuationSeparator" w:id="0">
    <w:p w14:paraId="6DFC2E0D" w14:textId="77777777" w:rsidR="004258D1" w:rsidRDefault="0042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77B0"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1A55AC49" wp14:editId="63BF1AD3">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F2B8A"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8941"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0B8DCF8A" wp14:editId="5A5F8D7D">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B2BB2"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C977" w14:textId="77777777" w:rsidR="004258D1" w:rsidRDefault="004258D1">
      <w:r>
        <w:separator/>
      </w:r>
    </w:p>
  </w:footnote>
  <w:footnote w:type="continuationSeparator" w:id="0">
    <w:p w14:paraId="36244CAF" w14:textId="77777777" w:rsidR="004258D1" w:rsidRDefault="00425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99DB" w14:textId="5BCED2F8" w:rsidR="005B7AE0" w:rsidRPr="00294019" w:rsidRDefault="00605C70"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7DAEDDFA" wp14:editId="3886BC94">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44306" w14:textId="77777777" w:rsidR="003C109D" w:rsidRPr="00E35F32" w:rsidRDefault="003C109D" w:rsidP="005B7AE0">
    <w:pPr>
      <w:pStyle w:val="berschrift1"/>
      <w:spacing w:line="300" w:lineRule="auto"/>
      <w:rPr>
        <w:rFonts w:cs="Arial"/>
        <w:sz w:val="24"/>
        <w:szCs w:val="24"/>
      </w:rPr>
    </w:pPr>
  </w:p>
  <w:p w14:paraId="382BF633"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23FD3DE1" wp14:editId="453B987C">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3E2A2" w14:textId="77777777" w:rsidR="009C326B" w:rsidRDefault="009C326B" w:rsidP="009C326B">
                          <w:pPr>
                            <w:tabs>
                              <w:tab w:val="left" w:pos="709"/>
                            </w:tabs>
                            <w:rPr>
                              <w:rFonts w:ascii="Arial" w:hAnsi="Arial"/>
                              <w:sz w:val="16"/>
                            </w:rPr>
                          </w:pPr>
                        </w:p>
                        <w:p w14:paraId="5BDA1BBE"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59673F62" w14:textId="77777777" w:rsidR="009C326B" w:rsidRPr="002E52BD" w:rsidRDefault="009C326B" w:rsidP="0047082E">
                          <w:pPr>
                            <w:rPr>
                              <w:rFonts w:ascii="Arial" w:hAnsi="Arial"/>
                              <w:sz w:val="16"/>
                            </w:rPr>
                          </w:pPr>
                          <w:r w:rsidRPr="002E52BD">
                            <w:rPr>
                              <w:rFonts w:ascii="Arial" w:hAnsi="Arial"/>
                              <w:sz w:val="16"/>
                            </w:rPr>
                            <w:t>Public Relations</w:t>
                          </w:r>
                        </w:p>
                        <w:p w14:paraId="68F77A00" w14:textId="77777777" w:rsidR="009C326B" w:rsidRPr="002E52BD" w:rsidRDefault="009C326B" w:rsidP="0047082E">
                          <w:pPr>
                            <w:rPr>
                              <w:rFonts w:ascii="Arial" w:hAnsi="Arial"/>
                              <w:sz w:val="16"/>
                            </w:rPr>
                          </w:pPr>
                        </w:p>
                        <w:p w14:paraId="003FFCD0" w14:textId="08A46A94" w:rsidR="009C326B" w:rsidRPr="0054379B" w:rsidRDefault="009C326B" w:rsidP="0047082E">
                          <w:pPr>
                            <w:rPr>
                              <w:rFonts w:ascii="Arial" w:hAnsi="Arial"/>
                              <w:sz w:val="16"/>
                            </w:rPr>
                          </w:pPr>
                          <w:r w:rsidRPr="0054379B">
                            <w:rPr>
                              <w:rFonts w:ascii="Arial" w:hAnsi="Arial"/>
                              <w:sz w:val="16"/>
                            </w:rPr>
                            <w:t>Viega</w:t>
                          </w:r>
                          <w:r w:rsidR="00605C70" w:rsidRPr="0054379B">
                            <w:rPr>
                              <w:rFonts w:ascii="Arial" w:hAnsi="Arial"/>
                              <w:sz w:val="16"/>
                            </w:rPr>
                            <w:t xml:space="preserve"> </w:t>
                          </w:r>
                          <w:r w:rsidRPr="0054379B">
                            <w:rPr>
                              <w:rFonts w:ascii="Arial" w:hAnsi="Arial"/>
                              <w:sz w:val="16"/>
                            </w:rPr>
                            <w:t xml:space="preserve">GmbH &amp; Co. KG </w:t>
                          </w:r>
                        </w:p>
                        <w:p w14:paraId="31D256A9" w14:textId="77777777" w:rsidR="009C326B" w:rsidRPr="0054379B" w:rsidRDefault="009C326B" w:rsidP="0047082E">
                          <w:pPr>
                            <w:rPr>
                              <w:rFonts w:ascii="Arial" w:hAnsi="Arial"/>
                              <w:sz w:val="16"/>
                            </w:rPr>
                          </w:pPr>
                          <w:r w:rsidRPr="0054379B">
                            <w:rPr>
                              <w:rFonts w:ascii="Arial" w:hAnsi="Arial"/>
                              <w:sz w:val="16"/>
                            </w:rPr>
                            <w:t>Viega Platz 1</w:t>
                          </w:r>
                        </w:p>
                        <w:p w14:paraId="6D53537B" w14:textId="77777777" w:rsidR="009C326B" w:rsidRDefault="009C326B" w:rsidP="0047082E">
                          <w:pPr>
                            <w:rPr>
                              <w:rFonts w:ascii="Arial" w:hAnsi="Arial"/>
                              <w:sz w:val="16"/>
                            </w:rPr>
                          </w:pPr>
                          <w:r>
                            <w:rPr>
                              <w:rFonts w:ascii="Arial" w:hAnsi="Arial"/>
                              <w:sz w:val="16"/>
                            </w:rPr>
                            <w:t>57439 Attendorn</w:t>
                          </w:r>
                        </w:p>
                        <w:p w14:paraId="30B685DA" w14:textId="77777777" w:rsidR="009C326B" w:rsidRDefault="009C326B" w:rsidP="0047082E">
                          <w:pPr>
                            <w:rPr>
                              <w:rFonts w:ascii="Arial" w:hAnsi="Arial"/>
                              <w:sz w:val="16"/>
                            </w:rPr>
                          </w:pPr>
                          <w:r>
                            <w:rPr>
                              <w:rFonts w:ascii="Arial" w:hAnsi="Arial"/>
                              <w:sz w:val="16"/>
                            </w:rPr>
                            <w:t>Deutschland</w:t>
                          </w:r>
                        </w:p>
                        <w:p w14:paraId="6539D2E3" w14:textId="77777777" w:rsidR="009C326B" w:rsidRDefault="009C326B" w:rsidP="0047082E">
                          <w:pPr>
                            <w:rPr>
                              <w:rFonts w:ascii="Arial" w:hAnsi="Arial"/>
                              <w:sz w:val="16"/>
                            </w:rPr>
                          </w:pPr>
                        </w:p>
                        <w:p w14:paraId="765C2E5F" w14:textId="77777777" w:rsidR="009C326B" w:rsidRDefault="009C326B" w:rsidP="0047082E">
                          <w:pPr>
                            <w:rPr>
                              <w:rFonts w:ascii="Arial" w:hAnsi="Arial"/>
                              <w:sz w:val="16"/>
                            </w:rPr>
                          </w:pPr>
                          <w:r>
                            <w:rPr>
                              <w:rFonts w:ascii="Arial" w:hAnsi="Arial"/>
                              <w:sz w:val="16"/>
                            </w:rPr>
                            <w:t>Tel.: +49 (0) 2722 61-1962</w:t>
                          </w:r>
                        </w:p>
                        <w:p w14:paraId="496BDF88" w14:textId="77777777" w:rsidR="009C326B" w:rsidRDefault="009C326B" w:rsidP="0047082E">
                          <w:pPr>
                            <w:rPr>
                              <w:rFonts w:ascii="Arial" w:hAnsi="Arial"/>
                              <w:sz w:val="16"/>
                            </w:rPr>
                          </w:pPr>
                          <w:r>
                            <w:rPr>
                              <w:rFonts w:ascii="Arial" w:hAnsi="Arial"/>
                              <w:sz w:val="16"/>
                            </w:rPr>
                            <w:t>Juliane.Hummeltenberg@viega.de www.viega.de/medien</w:t>
                          </w:r>
                        </w:p>
                        <w:p w14:paraId="4A6B4956" w14:textId="77777777" w:rsidR="009C326B" w:rsidRDefault="009C326B" w:rsidP="0047082E">
                          <w:pPr>
                            <w:rPr>
                              <w:rFonts w:ascii="Arial" w:hAnsi="Arial"/>
                              <w:sz w:val="16"/>
                            </w:rPr>
                          </w:pPr>
                        </w:p>
                        <w:p w14:paraId="10E9356C" w14:textId="77777777" w:rsidR="009C326B" w:rsidRPr="00DB67FE" w:rsidRDefault="009C326B" w:rsidP="0047082E">
                          <w:pPr>
                            <w:rPr>
                              <w:rFonts w:ascii="Arial" w:hAnsi="Arial"/>
                              <w:sz w:val="16"/>
                            </w:rPr>
                          </w:pPr>
                        </w:p>
                        <w:p w14:paraId="5DB32728"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D3DE1"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" o:allowincell="f" filled="f" stroked="f">
              <v:textbox inset="0,0,0,0">
                <w:txbxContent>
                  <w:p w14:paraId="1EC3E2A2" w14:textId="77777777" w:rsidR="009C326B" w:rsidRDefault="009C326B" w:rsidP="009C326B">
                    <w:pPr>
                      <w:tabs>
                        <w:tab w:val="left" w:pos="709"/>
                      </w:tabs>
                      <w:rPr>
                        <w:rFonts w:ascii="Arial" w:hAnsi="Arial"/>
                        <w:sz w:val="16"/>
                      </w:rPr>
                    </w:pPr>
                  </w:p>
                  <w:p w14:paraId="5BDA1BBE"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59673F62" w14:textId="77777777" w:rsidR="009C326B" w:rsidRPr="002E52BD" w:rsidRDefault="009C326B" w:rsidP="0047082E">
                    <w:pPr>
                      <w:rPr>
                        <w:rFonts w:ascii="Arial" w:hAnsi="Arial"/>
                        <w:sz w:val="16"/>
                      </w:rPr>
                    </w:pPr>
                    <w:r w:rsidRPr="002E52BD">
                      <w:rPr>
                        <w:rFonts w:ascii="Arial" w:hAnsi="Arial"/>
                        <w:sz w:val="16"/>
                      </w:rPr>
                      <w:t>Public Relations</w:t>
                    </w:r>
                  </w:p>
                  <w:p w14:paraId="68F77A00" w14:textId="77777777" w:rsidR="009C326B" w:rsidRPr="002E52BD" w:rsidRDefault="009C326B" w:rsidP="0047082E">
                    <w:pPr>
                      <w:rPr>
                        <w:rFonts w:ascii="Arial" w:hAnsi="Arial"/>
                        <w:sz w:val="16"/>
                      </w:rPr>
                    </w:pPr>
                  </w:p>
                  <w:p w14:paraId="003FFCD0" w14:textId="08A46A94" w:rsidR="009C326B" w:rsidRPr="0054379B" w:rsidRDefault="009C326B" w:rsidP="0047082E">
                    <w:pPr>
                      <w:rPr>
                        <w:rFonts w:ascii="Arial" w:hAnsi="Arial"/>
                        <w:sz w:val="16"/>
                      </w:rPr>
                    </w:pPr>
                    <w:r w:rsidRPr="0054379B">
                      <w:rPr>
                        <w:rFonts w:ascii="Arial" w:hAnsi="Arial"/>
                        <w:sz w:val="16"/>
                      </w:rPr>
                      <w:t>Viega</w:t>
                    </w:r>
                    <w:r w:rsidR="00605C70" w:rsidRPr="0054379B">
                      <w:rPr>
                        <w:rFonts w:ascii="Arial" w:hAnsi="Arial"/>
                        <w:sz w:val="16"/>
                      </w:rPr>
                      <w:t xml:space="preserve"> </w:t>
                    </w:r>
                    <w:r w:rsidRPr="0054379B">
                      <w:rPr>
                        <w:rFonts w:ascii="Arial" w:hAnsi="Arial"/>
                        <w:sz w:val="16"/>
                      </w:rPr>
                      <w:t xml:space="preserve">GmbH &amp; Co. KG </w:t>
                    </w:r>
                  </w:p>
                  <w:p w14:paraId="31D256A9" w14:textId="77777777" w:rsidR="009C326B" w:rsidRPr="0054379B" w:rsidRDefault="009C326B" w:rsidP="0047082E">
                    <w:pPr>
                      <w:rPr>
                        <w:rFonts w:ascii="Arial" w:hAnsi="Arial"/>
                        <w:sz w:val="16"/>
                      </w:rPr>
                    </w:pPr>
                    <w:r w:rsidRPr="0054379B">
                      <w:rPr>
                        <w:rFonts w:ascii="Arial" w:hAnsi="Arial"/>
                        <w:sz w:val="16"/>
                      </w:rPr>
                      <w:t>Viega Platz 1</w:t>
                    </w:r>
                  </w:p>
                  <w:p w14:paraId="6D53537B" w14:textId="77777777" w:rsidR="009C326B" w:rsidRDefault="009C326B" w:rsidP="0047082E">
                    <w:pPr>
                      <w:rPr>
                        <w:rFonts w:ascii="Arial" w:hAnsi="Arial"/>
                        <w:sz w:val="16"/>
                      </w:rPr>
                    </w:pPr>
                    <w:r>
                      <w:rPr>
                        <w:rFonts w:ascii="Arial" w:hAnsi="Arial"/>
                        <w:sz w:val="16"/>
                      </w:rPr>
                      <w:t>57439 Attendorn</w:t>
                    </w:r>
                  </w:p>
                  <w:p w14:paraId="30B685DA" w14:textId="77777777" w:rsidR="009C326B" w:rsidRDefault="009C326B" w:rsidP="0047082E">
                    <w:pPr>
                      <w:rPr>
                        <w:rFonts w:ascii="Arial" w:hAnsi="Arial"/>
                        <w:sz w:val="16"/>
                      </w:rPr>
                    </w:pPr>
                    <w:r>
                      <w:rPr>
                        <w:rFonts w:ascii="Arial" w:hAnsi="Arial"/>
                        <w:sz w:val="16"/>
                      </w:rPr>
                      <w:t>Deutschland</w:t>
                    </w:r>
                  </w:p>
                  <w:p w14:paraId="6539D2E3" w14:textId="77777777" w:rsidR="009C326B" w:rsidRDefault="009C326B" w:rsidP="0047082E">
                    <w:pPr>
                      <w:rPr>
                        <w:rFonts w:ascii="Arial" w:hAnsi="Arial"/>
                        <w:sz w:val="16"/>
                      </w:rPr>
                    </w:pPr>
                  </w:p>
                  <w:p w14:paraId="765C2E5F" w14:textId="77777777" w:rsidR="009C326B" w:rsidRDefault="009C326B" w:rsidP="0047082E">
                    <w:pPr>
                      <w:rPr>
                        <w:rFonts w:ascii="Arial" w:hAnsi="Arial"/>
                        <w:sz w:val="16"/>
                      </w:rPr>
                    </w:pPr>
                    <w:r>
                      <w:rPr>
                        <w:rFonts w:ascii="Arial" w:hAnsi="Arial"/>
                        <w:sz w:val="16"/>
                      </w:rPr>
                      <w:t>Tel.: +49 (0) 2722 61-1962</w:t>
                    </w:r>
                  </w:p>
                  <w:p w14:paraId="496BDF88" w14:textId="77777777" w:rsidR="009C326B" w:rsidRDefault="009C326B" w:rsidP="0047082E">
                    <w:pPr>
                      <w:rPr>
                        <w:rFonts w:ascii="Arial" w:hAnsi="Arial"/>
                        <w:sz w:val="16"/>
                      </w:rPr>
                    </w:pPr>
                    <w:r>
                      <w:rPr>
                        <w:rFonts w:ascii="Arial" w:hAnsi="Arial"/>
                        <w:sz w:val="16"/>
                      </w:rPr>
                      <w:t>Juliane.Hummeltenberg@viega.de www.viega.de/medien</w:t>
                    </w:r>
                  </w:p>
                  <w:p w14:paraId="4A6B4956" w14:textId="77777777" w:rsidR="009C326B" w:rsidRDefault="009C326B" w:rsidP="0047082E">
                    <w:pPr>
                      <w:rPr>
                        <w:rFonts w:ascii="Arial" w:hAnsi="Arial"/>
                        <w:sz w:val="16"/>
                      </w:rPr>
                    </w:pPr>
                  </w:p>
                  <w:p w14:paraId="10E9356C" w14:textId="77777777" w:rsidR="009C326B" w:rsidRPr="00DB67FE" w:rsidRDefault="009C326B" w:rsidP="0047082E">
                    <w:pPr>
                      <w:rPr>
                        <w:rFonts w:ascii="Arial" w:hAnsi="Arial"/>
                        <w:sz w:val="16"/>
                      </w:rPr>
                    </w:pPr>
                  </w:p>
                  <w:p w14:paraId="5DB32728"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0990E523"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2963"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3574F43C" wp14:editId="62CA64A2">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FBBF" w14:textId="77777777" w:rsidR="00B3568C" w:rsidRDefault="00B3568C" w:rsidP="00B3568C">
                          <w:pPr>
                            <w:rPr>
                              <w:rFonts w:ascii="Arial" w:hAnsi="Arial"/>
                              <w:sz w:val="16"/>
                            </w:rPr>
                          </w:pPr>
                          <w:r w:rsidRPr="00DB67FE">
                            <w:rPr>
                              <w:rFonts w:ascii="Arial" w:hAnsi="Arial"/>
                              <w:sz w:val="16"/>
                            </w:rPr>
                            <w:t>Viega GmbH &amp; Co. KG</w:t>
                          </w:r>
                        </w:p>
                        <w:p w14:paraId="2D4B877C" w14:textId="77777777" w:rsidR="00B3568C" w:rsidRPr="00DB67FE" w:rsidRDefault="00B3568C" w:rsidP="00B3568C">
                          <w:pPr>
                            <w:rPr>
                              <w:rFonts w:ascii="Arial" w:hAnsi="Arial"/>
                              <w:sz w:val="16"/>
                            </w:rPr>
                          </w:pPr>
                          <w:r w:rsidRPr="00DB67FE">
                            <w:rPr>
                              <w:rFonts w:ascii="Arial" w:hAnsi="Arial"/>
                              <w:sz w:val="16"/>
                            </w:rPr>
                            <w:t>Sanitär- und Heizungssysteme</w:t>
                          </w:r>
                        </w:p>
                        <w:p w14:paraId="45996342" w14:textId="77777777" w:rsidR="00B3568C" w:rsidRPr="00DB67FE" w:rsidRDefault="00B3568C" w:rsidP="00B3568C">
                          <w:pPr>
                            <w:rPr>
                              <w:rFonts w:ascii="Arial" w:hAnsi="Arial"/>
                              <w:sz w:val="16"/>
                            </w:rPr>
                          </w:pPr>
                          <w:r w:rsidRPr="00DB67FE">
                            <w:rPr>
                              <w:rFonts w:ascii="Arial" w:hAnsi="Arial"/>
                              <w:sz w:val="16"/>
                            </w:rPr>
                            <w:t>Postfach 430/440</w:t>
                          </w:r>
                        </w:p>
                        <w:p w14:paraId="2881B232" w14:textId="77777777" w:rsidR="00B3568C" w:rsidRPr="00DB67FE" w:rsidRDefault="00B3568C" w:rsidP="00B3568C">
                          <w:pPr>
                            <w:rPr>
                              <w:rFonts w:ascii="Arial" w:hAnsi="Arial"/>
                              <w:sz w:val="16"/>
                            </w:rPr>
                          </w:pPr>
                          <w:r w:rsidRPr="00DB67FE">
                            <w:rPr>
                              <w:rFonts w:ascii="Arial" w:hAnsi="Arial"/>
                              <w:sz w:val="16"/>
                            </w:rPr>
                            <w:t>57428 Attendorn</w:t>
                          </w:r>
                        </w:p>
                        <w:p w14:paraId="129DEC21" w14:textId="77777777" w:rsidR="00B3568C" w:rsidRPr="00DB67FE" w:rsidRDefault="00B3568C" w:rsidP="00B3568C">
                          <w:pPr>
                            <w:rPr>
                              <w:rFonts w:ascii="Arial" w:hAnsi="Arial"/>
                              <w:sz w:val="16"/>
                            </w:rPr>
                          </w:pPr>
                          <w:r w:rsidRPr="00DB67FE">
                            <w:rPr>
                              <w:rFonts w:ascii="Arial" w:hAnsi="Arial"/>
                              <w:sz w:val="16"/>
                            </w:rPr>
                            <w:t>Kontakt: Katharina Schulte</w:t>
                          </w:r>
                        </w:p>
                        <w:p w14:paraId="4F7857CC" w14:textId="77777777" w:rsidR="00B3568C" w:rsidRPr="00FD1261" w:rsidRDefault="00B3568C" w:rsidP="00B3568C">
                          <w:pPr>
                            <w:rPr>
                              <w:rFonts w:ascii="Arial" w:hAnsi="Arial"/>
                              <w:sz w:val="16"/>
                            </w:rPr>
                          </w:pPr>
                          <w:r w:rsidRPr="00FD1261">
                            <w:rPr>
                              <w:rFonts w:ascii="Arial" w:hAnsi="Arial"/>
                              <w:sz w:val="16"/>
                            </w:rPr>
                            <w:t>Public Relations</w:t>
                          </w:r>
                        </w:p>
                        <w:p w14:paraId="56CD1496"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149B926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2F4CB0C5"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2C263B40"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F43C"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" filled="f" stroked="f">
              <v:textbox inset="0,0,0,0">
                <w:txbxContent>
                  <w:p w14:paraId="2C49FBBF" w14:textId="77777777" w:rsidR="00B3568C" w:rsidRDefault="00B3568C" w:rsidP="00B3568C">
                    <w:pPr>
                      <w:rPr>
                        <w:rFonts w:ascii="Arial" w:hAnsi="Arial"/>
                        <w:sz w:val="16"/>
                      </w:rPr>
                    </w:pPr>
                    <w:r w:rsidRPr="00DB67FE">
                      <w:rPr>
                        <w:rFonts w:ascii="Arial" w:hAnsi="Arial"/>
                        <w:sz w:val="16"/>
                      </w:rPr>
                      <w:t>Viega GmbH &amp; Co. KG</w:t>
                    </w:r>
                  </w:p>
                  <w:p w14:paraId="2D4B877C" w14:textId="77777777" w:rsidR="00B3568C" w:rsidRPr="00DB67FE" w:rsidRDefault="00B3568C" w:rsidP="00B3568C">
                    <w:pPr>
                      <w:rPr>
                        <w:rFonts w:ascii="Arial" w:hAnsi="Arial"/>
                        <w:sz w:val="16"/>
                      </w:rPr>
                    </w:pPr>
                    <w:r w:rsidRPr="00DB67FE">
                      <w:rPr>
                        <w:rFonts w:ascii="Arial" w:hAnsi="Arial"/>
                        <w:sz w:val="16"/>
                      </w:rPr>
                      <w:t>Sanitär- und Heizungssysteme</w:t>
                    </w:r>
                  </w:p>
                  <w:p w14:paraId="45996342" w14:textId="77777777" w:rsidR="00B3568C" w:rsidRPr="00DB67FE" w:rsidRDefault="00B3568C" w:rsidP="00B3568C">
                    <w:pPr>
                      <w:rPr>
                        <w:rFonts w:ascii="Arial" w:hAnsi="Arial"/>
                        <w:sz w:val="16"/>
                      </w:rPr>
                    </w:pPr>
                    <w:r w:rsidRPr="00DB67FE">
                      <w:rPr>
                        <w:rFonts w:ascii="Arial" w:hAnsi="Arial"/>
                        <w:sz w:val="16"/>
                      </w:rPr>
                      <w:t>Postfach 430/440</w:t>
                    </w:r>
                  </w:p>
                  <w:p w14:paraId="2881B232" w14:textId="77777777" w:rsidR="00B3568C" w:rsidRPr="00DB67FE" w:rsidRDefault="00B3568C" w:rsidP="00B3568C">
                    <w:pPr>
                      <w:rPr>
                        <w:rFonts w:ascii="Arial" w:hAnsi="Arial"/>
                        <w:sz w:val="16"/>
                      </w:rPr>
                    </w:pPr>
                    <w:r w:rsidRPr="00DB67FE">
                      <w:rPr>
                        <w:rFonts w:ascii="Arial" w:hAnsi="Arial"/>
                        <w:sz w:val="16"/>
                      </w:rPr>
                      <w:t>57428 Attendorn</w:t>
                    </w:r>
                  </w:p>
                  <w:p w14:paraId="129DEC21" w14:textId="77777777" w:rsidR="00B3568C" w:rsidRPr="00DB67FE" w:rsidRDefault="00B3568C" w:rsidP="00B3568C">
                    <w:pPr>
                      <w:rPr>
                        <w:rFonts w:ascii="Arial" w:hAnsi="Arial"/>
                        <w:sz w:val="16"/>
                      </w:rPr>
                    </w:pPr>
                    <w:r w:rsidRPr="00DB67FE">
                      <w:rPr>
                        <w:rFonts w:ascii="Arial" w:hAnsi="Arial"/>
                        <w:sz w:val="16"/>
                      </w:rPr>
                      <w:t>Kontakt: Katharina Schulte</w:t>
                    </w:r>
                  </w:p>
                  <w:p w14:paraId="4F7857CC" w14:textId="77777777" w:rsidR="00B3568C" w:rsidRPr="00FD1261" w:rsidRDefault="00B3568C" w:rsidP="00B3568C">
                    <w:pPr>
                      <w:rPr>
                        <w:rFonts w:ascii="Arial" w:hAnsi="Arial"/>
                        <w:sz w:val="16"/>
                      </w:rPr>
                    </w:pPr>
                    <w:r w:rsidRPr="00FD1261">
                      <w:rPr>
                        <w:rFonts w:ascii="Arial" w:hAnsi="Arial"/>
                        <w:sz w:val="16"/>
                      </w:rPr>
                      <w:t>Public Relations</w:t>
                    </w:r>
                  </w:p>
                  <w:p w14:paraId="56CD1496"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149B926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2F4CB0C5"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2C263B40"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09837598" wp14:editId="1342FA6C">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4359"/>
    <w:multiLevelType w:val="hybridMultilevel"/>
    <w:tmpl w:val="813C66CC"/>
    <w:lvl w:ilvl="0" w:tplc="4FA83DCE">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E8"/>
    <w:rsid w:val="0000185C"/>
    <w:rsid w:val="00006A74"/>
    <w:rsid w:val="00006D1F"/>
    <w:rsid w:val="000128AF"/>
    <w:rsid w:val="0001479F"/>
    <w:rsid w:val="00022726"/>
    <w:rsid w:val="000251AB"/>
    <w:rsid w:val="00036554"/>
    <w:rsid w:val="00053696"/>
    <w:rsid w:val="00057891"/>
    <w:rsid w:val="000635B5"/>
    <w:rsid w:val="00067CA2"/>
    <w:rsid w:val="000740D4"/>
    <w:rsid w:val="00074577"/>
    <w:rsid w:val="0009674F"/>
    <w:rsid w:val="000974B8"/>
    <w:rsid w:val="000B4CF2"/>
    <w:rsid w:val="000B764F"/>
    <w:rsid w:val="000C4132"/>
    <w:rsid w:val="000E3B5C"/>
    <w:rsid w:val="000E5C57"/>
    <w:rsid w:val="000E662D"/>
    <w:rsid w:val="000E66D8"/>
    <w:rsid w:val="000F3302"/>
    <w:rsid w:val="000F40BC"/>
    <w:rsid w:val="000F6716"/>
    <w:rsid w:val="000F6F74"/>
    <w:rsid w:val="00130592"/>
    <w:rsid w:val="00130CA5"/>
    <w:rsid w:val="0013129D"/>
    <w:rsid w:val="001428C6"/>
    <w:rsid w:val="00156448"/>
    <w:rsid w:val="00172FA9"/>
    <w:rsid w:val="00173AB7"/>
    <w:rsid w:val="001810FA"/>
    <w:rsid w:val="001815E7"/>
    <w:rsid w:val="001836D7"/>
    <w:rsid w:val="00186164"/>
    <w:rsid w:val="001A194F"/>
    <w:rsid w:val="001B14E2"/>
    <w:rsid w:val="001B259F"/>
    <w:rsid w:val="001B5C12"/>
    <w:rsid w:val="001B7D0E"/>
    <w:rsid w:val="001D1A72"/>
    <w:rsid w:val="001D4E97"/>
    <w:rsid w:val="001D542E"/>
    <w:rsid w:val="001D594F"/>
    <w:rsid w:val="001D659C"/>
    <w:rsid w:val="001D7E07"/>
    <w:rsid w:val="001E412E"/>
    <w:rsid w:val="001F1117"/>
    <w:rsid w:val="001F3779"/>
    <w:rsid w:val="00206B5A"/>
    <w:rsid w:val="00216FEC"/>
    <w:rsid w:val="00232560"/>
    <w:rsid w:val="00232A3B"/>
    <w:rsid w:val="00235667"/>
    <w:rsid w:val="00241479"/>
    <w:rsid w:val="00246350"/>
    <w:rsid w:val="002474C9"/>
    <w:rsid w:val="00252376"/>
    <w:rsid w:val="00256648"/>
    <w:rsid w:val="00274F8F"/>
    <w:rsid w:val="00294019"/>
    <w:rsid w:val="00296918"/>
    <w:rsid w:val="002A5BF3"/>
    <w:rsid w:val="002A7CBA"/>
    <w:rsid w:val="002B500F"/>
    <w:rsid w:val="002B5F69"/>
    <w:rsid w:val="002C0578"/>
    <w:rsid w:val="002C2B78"/>
    <w:rsid w:val="002E3828"/>
    <w:rsid w:val="002E3ECE"/>
    <w:rsid w:val="002E52BD"/>
    <w:rsid w:val="002E711E"/>
    <w:rsid w:val="002E796E"/>
    <w:rsid w:val="002E7BFC"/>
    <w:rsid w:val="002F2759"/>
    <w:rsid w:val="00300F9A"/>
    <w:rsid w:val="00302828"/>
    <w:rsid w:val="00302EF3"/>
    <w:rsid w:val="00306F68"/>
    <w:rsid w:val="00316530"/>
    <w:rsid w:val="00321C08"/>
    <w:rsid w:val="003253A6"/>
    <w:rsid w:val="00326B67"/>
    <w:rsid w:val="003323AA"/>
    <w:rsid w:val="0034322A"/>
    <w:rsid w:val="003456A0"/>
    <w:rsid w:val="003479EC"/>
    <w:rsid w:val="0035439A"/>
    <w:rsid w:val="00360A04"/>
    <w:rsid w:val="00370C48"/>
    <w:rsid w:val="00394F00"/>
    <w:rsid w:val="00395375"/>
    <w:rsid w:val="00395F9F"/>
    <w:rsid w:val="003965D7"/>
    <w:rsid w:val="003A729D"/>
    <w:rsid w:val="003B422B"/>
    <w:rsid w:val="003B482B"/>
    <w:rsid w:val="003C109D"/>
    <w:rsid w:val="003C4DE2"/>
    <w:rsid w:val="003C5C03"/>
    <w:rsid w:val="003D5F0F"/>
    <w:rsid w:val="003E0300"/>
    <w:rsid w:val="003E29E5"/>
    <w:rsid w:val="003F7A6D"/>
    <w:rsid w:val="003F7C91"/>
    <w:rsid w:val="00400C65"/>
    <w:rsid w:val="004011CD"/>
    <w:rsid w:val="004258D1"/>
    <w:rsid w:val="00426248"/>
    <w:rsid w:val="004343DC"/>
    <w:rsid w:val="00434BE6"/>
    <w:rsid w:val="00445355"/>
    <w:rsid w:val="00461A76"/>
    <w:rsid w:val="004803DA"/>
    <w:rsid w:val="0048226A"/>
    <w:rsid w:val="00487100"/>
    <w:rsid w:val="00496674"/>
    <w:rsid w:val="004A55E4"/>
    <w:rsid w:val="004B1502"/>
    <w:rsid w:val="004B2389"/>
    <w:rsid w:val="004B73BF"/>
    <w:rsid w:val="004D369F"/>
    <w:rsid w:val="004D50E7"/>
    <w:rsid w:val="004D5D30"/>
    <w:rsid w:val="004E2428"/>
    <w:rsid w:val="004E2438"/>
    <w:rsid w:val="004E2CA6"/>
    <w:rsid w:val="004E57FA"/>
    <w:rsid w:val="004F5B52"/>
    <w:rsid w:val="004F718E"/>
    <w:rsid w:val="005024A1"/>
    <w:rsid w:val="00502B26"/>
    <w:rsid w:val="00507A9D"/>
    <w:rsid w:val="00524692"/>
    <w:rsid w:val="005333C0"/>
    <w:rsid w:val="0054379B"/>
    <w:rsid w:val="005453EE"/>
    <w:rsid w:val="00552C83"/>
    <w:rsid w:val="00572B66"/>
    <w:rsid w:val="00576C60"/>
    <w:rsid w:val="00582BE7"/>
    <w:rsid w:val="005A4961"/>
    <w:rsid w:val="005A6B07"/>
    <w:rsid w:val="005B7AE0"/>
    <w:rsid w:val="005C182B"/>
    <w:rsid w:val="005C2500"/>
    <w:rsid w:val="005C7D1F"/>
    <w:rsid w:val="005D3F4B"/>
    <w:rsid w:val="005E670E"/>
    <w:rsid w:val="005F730B"/>
    <w:rsid w:val="00604F30"/>
    <w:rsid w:val="00605C70"/>
    <w:rsid w:val="0061143D"/>
    <w:rsid w:val="0062166F"/>
    <w:rsid w:val="00634654"/>
    <w:rsid w:val="00646438"/>
    <w:rsid w:val="00646853"/>
    <w:rsid w:val="006523BB"/>
    <w:rsid w:val="00660DC7"/>
    <w:rsid w:val="006679EB"/>
    <w:rsid w:val="00672C2E"/>
    <w:rsid w:val="00684A10"/>
    <w:rsid w:val="006963E6"/>
    <w:rsid w:val="006C0762"/>
    <w:rsid w:val="006C4443"/>
    <w:rsid w:val="006E2BC0"/>
    <w:rsid w:val="006E5457"/>
    <w:rsid w:val="007039F3"/>
    <w:rsid w:val="00703BBC"/>
    <w:rsid w:val="00706514"/>
    <w:rsid w:val="00707488"/>
    <w:rsid w:val="00725DF6"/>
    <w:rsid w:val="007402AF"/>
    <w:rsid w:val="00742283"/>
    <w:rsid w:val="00750CDF"/>
    <w:rsid w:val="00781C57"/>
    <w:rsid w:val="00786C37"/>
    <w:rsid w:val="007A2B90"/>
    <w:rsid w:val="007A740D"/>
    <w:rsid w:val="007B165B"/>
    <w:rsid w:val="007B2835"/>
    <w:rsid w:val="007B3077"/>
    <w:rsid w:val="007C26EE"/>
    <w:rsid w:val="007C439C"/>
    <w:rsid w:val="007C51A7"/>
    <w:rsid w:val="007D124D"/>
    <w:rsid w:val="007E0DD8"/>
    <w:rsid w:val="007E330C"/>
    <w:rsid w:val="007F079C"/>
    <w:rsid w:val="007F43A4"/>
    <w:rsid w:val="007F4A8C"/>
    <w:rsid w:val="00845D12"/>
    <w:rsid w:val="00855638"/>
    <w:rsid w:val="00860AB0"/>
    <w:rsid w:val="00861C0B"/>
    <w:rsid w:val="00862636"/>
    <w:rsid w:val="00866069"/>
    <w:rsid w:val="008726D2"/>
    <w:rsid w:val="00874509"/>
    <w:rsid w:val="00876C04"/>
    <w:rsid w:val="00880EF6"/>
    <w:rsid w:val="0089136B"/>
    <w:rsid w:val="0089358E"/>
    <w:rsid w:val="008962C5"/>
    <w:rsid w:val="008B6912"/>
    <w:rsid w:val="008C7517"/>
    <w:rsid w:val="008D06CB"/>
    <w:rsid w:val="008F19AA"/>
    <w:rsid w:val="00901A50"/>
    <w:rsid w:val="00901D67"/>
    <w:rsid w:val="00905599"/>
    <w:rsid w:val="00916F5C"/>
    <w:rsid w:val="00932049"/>
    <w:rsid w:val="009405CF"/>
    <w:rsid w:val="00942559"/>
    <w:rsid w:val="009505EA"/>
    <w:rsid w:val="00975DD4"/>
    <w:rsid w:val="009B3AC4"/>
    <w:rsid w:val="009C0035"/>
    <w:rsid w:val="009C326B"/>
    <w:rsid w:val="009C4885"/>
    <w:rsid w:val="009D54E2"/>
    <w:rsid w:val="009E277C"/>
    <w:rsid w:val="009E5DC7"/>
    <w:rsid w:val="009E71A7"/>
    <w:rsid w:val="009F6461"/>
    <w:rsid w:val="009F6D18"/>
    <w:rsid w:val="00A02318"/>
    <w:rsid w:val="00A15A11"/>
    <w:rsid w:val="00A17564"/>
    <w:rsid w:val="00A20A21"/>
    <w:rsid w:val="00A20BB0"/>
    <w:rsid w:val="00A22588"/>
    <w:rsid w:val="00A31AEE"/>
    <w:rsid w:val="00A40C1C"/>
    <w:rsid w:val="00A44CD1"/>
    <w:rsid w:val="00A45EBB"/>
    <w:rsid w:val="00A525B6"/>
    <w:rsid w:val="00A5754B"/>
    <w:rsid w:val="00A60FD8"/>
    <w:rsid w:val="00A63631"/>
    <w:rsid w:val="00A71221"/>
    <w:rsid w:val="00A72DF4"/>
    <w:rsid w:val="00A73ACD"/>
    <w:rsid w:val="00A75713"/>
    <w:rsid w:val="00AA0075"/>
    <w:rsid w:val="00AB223B"/>
    <w:rsid w:val="00AB6CF3"/>
    <w:rsid w:val="00AD1EDD"/>
    <w:rsid w:val="00AD1F89"/>
    <w:rsid w:val="00AE026E"/>
    <w:rsid w:val="00AE0362"/>
    <w:rsid w:val="00AE6230"/>
    <w:rsid w:val="00AF098E"/>
    <w:rsid w:val="00AF3DF5"/>
    <w:rsid w:val="00B02FC8"/>
    <w:rsid w:val="00B07359"/>
    <w:rsid w:val="00B1045E"/>
    <w:rsid w:val="00B12891"/>
    <w:rsid w:val="00B208EC"/>
    <w:rsid w:val="00B30D1D"/>
    <w:rsid w:val="00B3568C"/>
    <w:rsid w:val="00B37465"/>
    <w:rsid w:val="00B43C84"/>
    <w:rsid w:val="00B469D7"/>
    <w:rsid w:val="00B47160"/>
    <w:rsid w:val="00B55333"/>
    <w:rsid w:val="00B65BC7"/>
    <w:rsid w:val="00B7431C"/>
    <w:rsid w:val="00B801AB"/>
    <w:rsid w:val="00B80296"/>
    <w:rsid w:val="00B82136"/>
    <w:rsid w:val="00B8527E"/>
    <w:rsid w:val="00B90FB7"/>
    <w:rsid w:val="00B9201A"/>
    <w:rsid w:val="00B96AB1"/>
    <w:rsid w:val="00BA40D7"/>
    <w:rsid w:val="00BB78E0"/>
    <w:rsid w:val="00BC00AF"/>
    <w:rsid w:val="00BC07B9"/>
    <w:rsid w:val="00BD27BA"/>
    <w:rsid w:val="00BF0748"/>
    <w:rsid w:val="00BF77E8"/>
    <w:rsid w:val="00C0729B"/>
    <w:rsid w:val="00C211F4"/>
    <w:rsid w:val="00C25FD4"/>
    <w:rsid w:val="00C32E62"/>
    <w:rsid w:val="00C34D75"/>
    <w:rsid w:val="00C403F4"/>
    <w:rsid w:val="00C51C56"/>
    <w:rsid w:val="00C8004C"/>
    <w:rsid w:val="00C87953"/>
    <w:rsid w:val="00C90BD3"/>
    <w:rsid w:val="00C90EDE"/>
    <w:rsid w:val="00C911FD"/>
    <w:rsid w:val="00C92781"/>
    <w:rsid w:val="00C92874"/>
    <w:rsid w:val="00C9697A"/>
    <w:rsid w:val="00CA0840"/>
    <w:rsid w:val="00CB1851"/>
    <w:rsid w:val="00CD2471"/>
    <w:rsid w:val="00CE30CA"/>
    <w:rsid w:val="00CE5C36"/>
    <w:rsid w:val="00CF4008"/>
    <w:rsid w:val="00D01BE3"/>
    <w:rsid w:val="00D27B78"/>
    <w:rsid w:val="00D339AD"/>
    <w:rsid w:val="00D34A7F"/>
    <w:rsid w:val="00D409F3"/>
    <w:rsid w:val="00D53A93"/>
    <w:rsid w:val="00D55451"/>
    <w:rsid w:val="00D63F30"/>
    <w:rsid w:val="00D90C06"/>
    <w:rsid w:val="00DA6D72"/>
    <w:rsid w:val="00DD3BB3"/>
    <w:rsid w:val="00DE479D"/>
    <w:rsid w:val="00DF3EAA"/>
    <w:rsid w:val="00E16B48"/>
    <w:rsid w:val="00E358FF"/>
    <w:rsid w:val="00E35AC3"/>
    <w:rsid w:val="00E35F32"/>
    <w:rsid w:val="00E5603C"/>
    <w:rsid w:val="00E728BA"/>
    <w:rsid w:val="00E73B07"/>
    <w:rsid w:val="00E746F9"/>
    <w:rsid w:val="00E91A69"/>
    <w:rsid w:val="00E96D40"/>
    <w:rsid w:val="00ED45FE"/>
    <w:rsid w:val="00ED5D0D"/>
    <w:rsid w:val="00EE1CD2"/>
    <w:rsid w:val="00EE1F33"/>
    <w:rsid w:val="00EF0E5C"/>
    <w:rsid w:val="00F0008B"/>
    <w:rsid w:val="00F04F93"/>
    <w:rsid w:val="00F100E7"/>
    <w:rsid w:val="00F1466A"/>
    <w:rsid w:val="00F20AAA"/>
    <w:rsid w:val="00F25043"/>
    <w:rsid w:val="00F318F1"/>
    <w:rsid w:val="00F4318B"/>
    <w:rsid w:val="00F52158"/>
    <w:rsid w:val="00F52B3D"/>
    <w:rsid w:val="00F66969"/>
    <w:rsid w:val="00F74428"/>
    <w:rsid w:val="00F84C88"/>
    <w:rsid w:val="00F8685C"/>
    <w:rsid w:val="00F86A50"/>
    <w:rsid w:val="00FA17B1"/>
    <w:rsid w:val="00FB1730"/>
    <w:rsid w:val="00FB3C1B"/>
    <w:rsid w:val="00FC04A1"/>
    <w:rsid w:val="00FC7674"/>
    <w:rsid w:val="00FD1261"/>
    <w:rsid w:val="00FE1C65"/>
    <w:rsid w:val="00FE3BBB"/>
    <w:rsid w:val="00FF3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7F8BAC57"/>
  <w15:docId w15:val="{6A50F3FF-4E23-4788-BB13-81658DF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paragraph" w:styleId="Kommentarthema">
    <w:name w:val="annotation subject"/>
    <w:basedOn w:val="Kommentartext"/>
    <w:next w:val="Kommentartext"/>
    <w:link w:val="KommentarthemaZchn"/>
    <w:semiHidden/>
    <w:unhideWhenUsed/>
    <w:rsid w:val="000B4CF2"/>
    <w:rPr>
      <w:b/>
      <w:bCs/>
    </w:rPr>
  </w:style>
  <w:style w:type="character" w:customStyle="1" w:styleId="KommentartextZchn">
    <w:name w:val="Kommentartext Zchn"/>
    <w:basedOn w:val="Absatz-Standardschriftart"/>
    <w:link w:val="Kommentartext"/>
    <w:semiHidden/>
    <w:rsid w:val="000B4CF2"/>
  </w:style>
  <w:style w:type="character" w:customStyle="1" w:styleId="KommentarthemaZchn">
    <w:name w:val="Kommentarthema Zchn"/>
    <w:basedOn w:val="KommentartextZchn"/>
    <w:link w:val="Kommentarthema"/>
    <w:semiHidden/>
    <w:rsid w:val="000B4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80892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13" ma:contentTypeDescription="Ein neues Dokument erstellen." ma:contentTypeScope="" ma:versionID="cc3f1f786bbf4eca5f83f963e344e99f">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f617c9b94d57ef8a1ccdb133973578f4"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E8C76-BD95-4947-965B-096EF7BB08EA}">
  <ds:schemaRefs>
    <ds:schemaRef ds:uri="http://purl.org/dc/dcmitype/"/>
    <ds:schemaRef ds:uri="http://schemas.microsoft.com/office/infopath/2007/PartnerControls"/>
    <ds:schemaRef ds:uri="http://purl.org/dc/elements/1.1/"/>
    <ds:schemaRef ds:uri="http://schemas.microsoft.com/office/2006/metadata/properties"/>
    <ds:schemaRef ds:uri="4189b55e-93aa-4f60-a82a-141c09bb7dd9"/>
    <ds:schemaRef ds:uri="http://schemas.microsoft.com/office/2006/documentManagement/types"/>
    <ds:schemaRef ds:uri="http://schemas.openxmlformats.org/package/2006/metadata/core-properties"/>
    <ds:schemaRef ds:uri="557ad421-ff09-4b6b-a01f-296888bd0331"/>
    <ds:schemaRef ds:uri="http://www.w3.org/XML/1998/namespace"/>
    <ds:schemaRef ds:uri="http://purl.org/dc/terms/"/>
  </ds:schemaRefs>
</ds:datastoreItem>
</file>

<file path=customXml/itemProps2.xml><?xml version="1.0" encoding="utf-8"?>
<ds:datastoreItem xmlns:ds="http://schemas.openxmlformats.org/officeDocument/2006/customXml" ds:itemID="{5EF8E52F-EE41-4621-AB15-A8B129C8D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CF391-C6BD-452F-9129-B8066BCF7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995</Words>
  <Characters>7716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 KG</dc:creator>
  <cp:lastModifiedBy>Hummeltenberg, Juliane</cp:lastModifiedBy>
  <cp:revision>14</cp:revision>
  <cp:lastPrinted>2022-04-11T13:38:00Z</cp:lastPrinted>
  <dcterms:created xsi:type="dcterms:W3CDTF">2022-04-14T12:56:00Z</dcterms:created>
  <dcterms:modified xsi:type="dcterms:W3CDTF">2022-04-20T08:02:00Z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2021-06-09T11:35:23Z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591dec2f-1b51-46ce-b27b-0f092a64cce6</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ies>
</file>