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FA1F" w14:textId="0FA23165" w:rsidR="006C0762" w:rsidRPr="00F84783" w:rsidRDefault="00D30DC5" w:rsidP="006C0762">
      <w:pPr>
        <w:pStyle w:val="Textkrper"/>
        <w:spacing w:line="300" w:lineRule="auto"/>
        <w:rPr>
          <w:sz w:val="28"/>
          <w:szCs w:val="28"/>
          <w:u w:val="single"/>
        </w:rPr>
      </w:pPr>
      <w:bookmarkStart w:id="0" w:name="_Hlk126668716"/>
      <w:r>
        <w:rPr>
          <w:sz w:val="28"/>
          <w:szCs w:val="28"/>
          <w:u w:val="single"/>
        </w:rPr>
        <w:t>Hydraulischer Abgleich von Trinkwasser-Zirkulation ohne Berechnung der Volumenströme</w:t>
      </w:r>
    </w:p>
    <w:bookmarkEnd w:id="0"/>
    <w:p w14:paraId="4FB01EE6" w14:textId="77777777" w:rsidR="006C0762" w:rsidRPr="00F84783" w:rsidRDefault="006C0762" w:rsidP="006C0762">
      <w:pPr>
        <w:pStyle w:val="Textkrper"/>
        <w:spacing w:line="300" w:lineRule="auto"/>
        <w:rPr>
          <w:sz w:val="28"/>
          <w:szCs w:val="28"/>
          <w:u w:val="single"/>
        </w:rPr>
      </w:pPr>
    </w:p>
    <w:p w14:paraId="329E3AC4" w14:textId="4903D1CA" w:rsidR="006C0762" w:rsidRPr="00A85889" w:rsidRDefault="007F7710" w:rsidP="006C0762">
      <w:pPr>
        <w:pStyle w:val="Textkrper"/>
        <w:spacing w:line="300" w:lineRule="auto"/>
        <w:rPr>
          <w:b/>
          <w:sz w:val="36"/>
          <w:szCs w:val="36"/>
        </w:rPr>
      </w:pPr>
      <w:r>
        <w:rPr>
          <w:b/>
          <w:sz w:val="36"/>
          <w:szCs w:val="36"/>
        </w:rPr>
        <w:t>Fraunhofer ISE bestätigt Funktion des „AquaVip</w:t>
      </w:r>
      <w:r w:rsidR="009F1A07">
        <w:rPr>
          <w:b/>
          <w:sz w:val="36"/>
          <w:szCs w:val="36"/>
        </w:rPr>
        <w:t>-</w:t>
      </w:r>
      <w:r>
        <w:rPr>
          <w:b/>
          <w:sz w:val="36"/>
          <w:szCs w:val="36"/>
        </w:rPr>
        <w:t>Zirkulationsregulierventils elektronisch“ von Viega</w:t>
      </w:r>
    </w:p>
    <w:p w14:paraId="7B41498A" w14:textId="77777777" w:rsidR="006C0762" w:rsidRPr="00A85889" w:rsidRDefault="006C0762" w:rsidP="006C0762">
      <w:pPr>
        <w:pStyle w:val="Textkrper"/>
        <w:spacing w:line="300" w:lineRule="auto"/>
      </w:pPr>
    </w:p>
    <w:p w14:paraId="673451D8" w14:textId="7882D12E" w:rsidR="006C0762" w:rsidRPr="00F64498" w:rsidRDefault="006C0762" w:rsidP="00A54FB9">
      <w:pPr>
        <w:pStyle w:val="Intro"/>
      </w:pPr>
      <w:r w:rsidRPr="00D33468">
        <w:t xml:space="preserve">Attendorn, </w:t>
      </w:r>
      <w:r w:rsidR="00CC0C91">
        <w:t>31. März 2023</w:t>
      </w:r>
      <w:r w:rsidRPr="00D33468">
        <w:t xml:space="preserve"> –</w:t>
      </w:r>
      <w:r w:rsidR="00D30DC5" w:rsidRPr="00D33468">
        <w:t xml:space="preserve"> </w:t>
      </w:r>
      <w:r w:rsidR="00302240">
        <w:t>Ausgestattet mit einem Temperatursensor und einer eigenen Regelung hält das</w:t>
      </w:r>
      <w:r w:rsidR="001821E0">
        <w:t xml:space="preserve"> Viega</w:t>
      </w:r>
      <w:r w:rsidR="00302240">
        <w:t xml:space="preserve"> „AquaVip</w:t>
      </w:r>
      <w:r w:rsidR="009F1A07">
        <w:t>-</w:t>
      </w:r>
      <w:r w:rsidR="00302240">
        <w:t xml:space="preserve"> Zirkulationsregulierventil elektronisch“</w:t>
      </w:r>
      <w:r w:rsidR="00AC64D7">
        <w:t xml:space="preserve"> (AquaVip Zirk-e)</w:t>
      </w:r>
      <w:r w:rsidR="001821E0">
        <w:t xml:space="preserve"> </w:t>
      </w:r>
      <w:r w:rsidR="00302240">
        <w:t>die Temperatur von Trinkwasser in Zirkulationskreisen nahezu konstant</w:t>
      </w:r>
      <w:r w:rsidR="00E44907" w:rsidRPr="00D33468">
        <w:t>.</w:t>
      </w:r>
      <w:r w:rsidR="00302240">
        <w:t xml:space="preserve"> </w:t>
      </w:r>
      <w:r w:rsidR="004B611E">
        <w:t xml:space="preserve">Diese Funktion hat das </w:t>
      </w:r>
      <w:r w:rsidR="004B611E" w:rsidRPr="004B611E">
        <w:t>Fraunhofer-Institut für Solare Energiesysteme</w:t>
      </w:r>
      <w:r w:rsidR="00332E75">
        <w:t xml:space="preserve"> </w:t>
      </w:r>
      <w:r w:rsidR="00C503AA">
        <w:t xml:space="preserve">(Fraunhofer ISE) </w:t>
      </w:r>
      <w:r w:rsidR="00332E75">
        <w:t xml:space="preserve">messtechnisch untersucht und bestätigt. </w:t>
      </w:r>
      <w:r w:rsidR="008A2BB8">
        <w:t>Damit ist beispielsweise der hydraulische Abgleich von Trinkwasserinstallationen im Bestand ohne eine dezidier</w:t>
      </w:r>
      <w:r w:rsidR="00DC16FC">
        <w:t>t</w:t>
      </w:r>
      <w:r w:rsidR="008A2BB8">
        <w:t>e Berechnung der Volumenströme</w:t>
      </w:r>
      <w:r w:rsidR="00DC16FC" w:rsidRPr="00DC16FC">
        <w:t xml:space="preserve"> </w:t>
      </w:r>
      <w:r w:rsidR="00DC16FC">
        <w:t>möglich</w:t>
      </w:r>
      <w:r w:rsidR="008A2BB8">
        <w:t xml:space="preserve">. </w:t>
      </w:r>
    </w:p>
    <w:p w14:paraId="591AA5A8" w14:textId="77777777" w:rsidR="004B611E" w:rsidRDefault="004B611E" w:rsidP="008E5756">
      <w:pPr>
        <w:pStyle w:val="Textkrper"/>
        <w:spacing w:line="300" w:lineRule="auto"/>
      </w:pPr>
    </w:p>
    <w:p w14:paraId="1B483A29" w14:textId="2DDBD483" w:rsidR="004C6190" w:rsidRDefault="001C6FF3" w:rsidP="00F16D9D">
      <w:pPr>
        <w:pStyle w:val="Textkrper"/>
        <w:spacing w:line="300" w:lineRule="auto"/>
      </w:pPr>
      <w:r>
        <w:t>Der hydraulische Abgleich von Trinkwasserinstallationen ist für die T</w:t>
      </w:r>
      <w:r w:rsidR="001821E0">
        <w:t xml:space="preserve">emperaturhaltung </w:t>
      </w:r>
      <w:r>
        <w:t xml:space="preserve">zum Schutz gegen Verkeimung zwingend erforderlich. Doch die Trinkwasserhygiene ist – wenn auch der wichtigste – nur ein </w:t>
      </w:r>
      <w:r w:rsidR="003F765D">
        <w:t>Grund für die Notwendigkeit dieser Maßnahme</w:t>
      </w:r>
      <w:r>
        <w:t xml:space="preserve">. </w:t>
      </w:r>
      <w:r w:rsidR="004A0E38">
        <w:t xml:space="preserve">Die seit Oktober 2022 gültige </w:t>
      </w:r>
      <w:r w:rsidR="00C76BC6" w:rsidRPr="00C76BC6">
        <w:t xml:space="preserve">Mittelfristenergieversorgungssicherungsmaßnahmenverordnung </w:t>
      </w:r>
      <w:r w:rsidR="004A0E38">
        <w:t xml:space="preserve">(EnSimiMaV) </w:t>
      </w:r>
      <w:r w:rsidR="00C76BC6">
        <w:t>v</w:t>
      </w:r>
      <w:r w:rsidR="004A0E38">
        <w:t xml:space="preserve">erpflichtet </w:t>
      </w:r>
      <w:r w:rsidR="00C76BC6">
        <w:t>Eigentümer größerer Gebäude mit Gasheizung auch aus energetischer Sicht zum hydraulischen Abgleich.</w:t>
      </w:r>
      <w:r w:rsidR="003F765D">
        <w:t xml:space="preserve"> Derzeit ist in der Diskussion, den hydraulischen Abgleich von Trinkwasserinstallationen als Energieeffizienzmaßnahme für alle Bestandsgebäude im Gebäudeenergiegesetz </w:t>
      </w:r>
      <w:r w:rsidR="00561F34">
        <w:t xml:space="preserve">verpflichtend </w:t>
      </w:r>
      <w:r w:rsidR="003F765D">
        <w:t xml:space="preserve">festzuschreiben. </w:t>
      </w:r>
      <w:r w:rsidR="00561F34">
        <w:t>Dafür d</w:t>
      </w:r>
      <w:r w:rsidR="004C6190">
        <w:t>ie erforderlichen Volumenströme zur Einstellung der Zirkulationsregulierventile exakt zu berechnen, ist a</w:t>
      </w:r>
      <w:r w:rsidR="003F765D">
        <w:t>ufgrund fehlender oder nicht mehr aktueller Planungsunterlagen kaum möglich</w:t>
      </w:r>
      <w:r w:rsidR="00E627E4">
        <w:t xml:space="preserve">. </w:t>
      </w:r>
      <w:r w:rsidR="004C6190">
        <w:t>Hier setzt das „AquaVip</w:t>
      </w:r>
      <w:r w:rsidR="00AC64D7">
        <w:t xml:space="preserve"> </w:t>
      </w:r>
      <w:r w:rsidR="004C6190">
        <w:t>Zirk</w:t>
      </w:r>
      <w:r w:rsidR="00AC64D7">
        <w:t>-e</w:t>
      </w:r>
      <w:r w:rsidR="004C6190">
        <w:t>“ an: Am Ventil kann die Solltemperatur eingestellt werden – werksseitig sind 57 °C vorgegeben. Ein</w:t>
      </w:r>
      <w:r w:rsidR="00DB2440">
        <w:t xml:space="preserve"> Temperatursensor misst die Ist-Temperatur. Bei einem Temperaturdelta wird über Keramikscheiben </w:t>
      </w:r>
      <w:r w:rsidR="000C5B48">
        <w:t xml:space="preserve">allmählich </w:t>
      </w:r>
      <w:r w:rsidR="00DB2440">
        <w:t xml:space="preserve">der </w:t>
      </w:r>
      <w:r w:rsidR="00A52DA4">
        <w:t>Volumenstrom</w:t>
      </w:r>
      <w:r w:rsidR="000C5B48">
        <w:t xml:space="preserve"> </w:t>
      </w:r>
      <w:r w:rsidR="00DB2440">
        <w:t xml:space="preserve">so </w:t>
      </w:r>
      <w:r w:rsidR="000C5B48">
        <w:t xml:space="preserve">angepasst, </w:t>
      </w:r>
      <w:r w:rsidR="00DB2440">
        <w:t xml:space="preserve">dass </w:t>
      </w:r>
      <w:r w:rsidR="000C5B48">
        <w:t>nahezu eine konstante Temperatur im Zirkulationssystem herrscht</w:t>
      </w:r>
      <w:r w:rsidR="00DB2440">
        <w:t xml:space="preserve">. Das </w:t>
      </w:r>
      <w:r w:rsidR="00C503AA">
        <w:t xml:space="preserve">Fraunhofer ISE </w:t>
      </w:r>
      <w:r w:rsidR="00DB2440">
        <w:t xml:space="preserve">hat diese Funktion messtechnisch überprüft und die </w:t>
      </w:r>
      <w:r w:rsidR="008B49F6">
        <w:t>„sehr feinstufige“ Ausregelung bestätigt.</w:t>
      </w:r>
    </w:p>
    <w:p w14:paraId="3E4CD309" w14:textId="77777777" w:rsidR="00C503AA" w:rsidRDefault="00C503AA" w:rsidP="00F16D9D">
      <w:pPr>
        <w:pStyle w:val="Textkrper"/>
        <w:spacing w:line="300" w:lineRule="auto"/>
        <w:rPr>
          <w:b/>
          <w:bCs/>
        </w:rPr>
      </w:pPr>
    </w:p>
    <w:p w14:paraId="14E8CBF7" w14:textId="65746B7F" w:rsidR="00DB2440" w:rsidRPr="00AC3C5B" w:rsidRDefault="000C5B48" w:rsidP="00F16D9D">
      <w:pPr>
        <w:pStyle w:val="Textkrper"/>
        <w:spacing w:line="300" w:lineRule="auto"/>
        <w:rPr>
          <w:b/>
          <w:bCs/>
        </w:rPr>
      </w:pPr>
      <w:r w:rsidRPr="00AC3C5B">
        <w:rPr>
          <w:b/>
          <w:bCs/>
        </w:rPr>
        <w:lastRenderedPageBreak/>
        <w:t>Ergebnisse des Fraunhofer</w:t>
      </w:r>
      <w:r w:rsidR="00A54FB9">
        <w:rPr>
          <w:b/>
          <w:bCs/>
        </w:rPr>
        <w:t xml:space="preserve"> </w:t>
      </w:r>
      <w:r w:rsidRPr="00AC3C5B">
        <w:rPr>
          <w:b/>
          <w:bCs/>
        </w:rPr>
        <w:t>ISE</w:t>
      </w:r>
    </w:p>
    <w:p w14:paraId="254EB9D7" w14:textId="521A3A25" w:rsidR="000C5B48" w:rsidRDefault="00A52DA4" w:rsidP="00F16D9D">
      <w:pPr>
        <w:pStyle w:val="Textkrper"/>
        <w:spacing w:line="300" w:lineRule="auto"/>
      </w:pPr>
      <w:r>
        <w:t>In messtechnischen Untersuchungen überprüfte das Fraunhofer ISE die Präzision der Temperaturhaltung des „AquaVip</w:t>
      </w:r>
      <w:r w:rsidR="00AC64D7">
        <w:t xml:space="preserve"> Zirk-e</w:t>
      </w:r>
      <w:r>
        <w:t xml:space="preserve">“. Dabei wurde ermittelt, wie das Ventil auf längere Temperaturstörungen von etwa </w:t>
      </w:r>
      <w:r w:rsidR="00561F34">
        <w:t>zehn</w:t>
      </w:r>
      <w:r>
        <w:t xml:space="preserve"> Minuten re</w:t>
      </w:r>
      <w:r w:rsidR="009F1A07">
        <w:t>a</w:t>
      </w:r>
      <w:r>
        <w:t>giert und kürze</w:t>
      </w:r>
      <w:r w:rsidR="00561F34">
        <w:t>re</w:t>
      </w:r>
      <w:r>
        <w:t xml:space="preserve"> von weniger als </w:t>
      </w:r>
      <w:r w:rsidR="00AC64D7">
        <w:t>fünf</w:t>
      </w:r>
      <w:r>
        <w:t xml:space="preserve"> Minuten. Das ermittelte Regelverhalten des Ventils gibt Aufschluss, ob es zu einem Aufschwingen kommen kann sowie </w:t>
      </w:r>
      <w:r w:rsidR="00561F34">
        <w:t xml:space="preserve">über </w:t>
      </w:r>
      <w:r>
        <w:t xml:space="preserve">die Qualität der Temperaturkonstanz. </w:t>
      </w:r>
    </w:p>
    <w:p w14:paraId="2F1C9002" w14:textId="371DE59A" w:rsidR="00A52DA4" w:rsidRDefault="00A52DA4" w:rsidP="00F16D9D">
      <w:pPr>
        <w:pStyle w:val="Textkrper"/>
        <w:spacing w:line="300" w:lineRule="auto"/>
      </w:pPr>
    </w:p>
    <w:p w14:paraId="10FE24DB" w14:textId="7F5BD552" w:rsidR="00A52DA4" w:rsidRDefault="0077348F" w:rsidP="00F16D9D">
      <w:pPr>
        <w:pStyle w:val="Textkrper"/>
        <w:spacing w:line="300" w:lineRule="auto"/>
      </w:pPr>
      <w:r>
        <w:t>Bei einer Sollwertvorgabe von 57 °C zeigte d</w:t>
      </w:r>
      <w:r w:rsidR="00A52DA4">
        <w:t xml:space="preserve">as elektronische Zirkulationsregulierventil von Viega bei den messtechnischen Untersuchungen eine Genauigkeit der Temperaturhaltung von besser als </w:t>
      </w:r>
      <w:r>
        <w:t>ein</w:t>
      </w:r>
      <w:r w:rsidR="00A52DA4">
        <w:t xml:space="preserve"> K</w:t>
      </w:r>
      <w:r>
        <w:t>elvin</w:t>
      </w:r>
      <w:r w:rsidR="00A52DA4">
        <w:t xml:space="preserve"> auf</w:t>
      </w:r>
      <w:r w:rsidR="00855E87">
        <w:t xml:space="preserve">. Auf kurzzeitige Temperaturabweichung von weniger als </w:t>
      </w:r>
      <w:r>
        <w:t xml:space="preserve">fünf </w:t>
      </w:r>
      <w:r w:rsidR="00855E87">
        <w:t xml:space="preserve">Minuten reagierte das Ventil nicht. Das passt zur Trägheit </w:t>
      </w:r>
      <w:r>
        <w:t>einer Trinkwasserinstallation: Durch die Trinkwasserentnahme treten immer wieder Temperaturschwankungen auf, die nicht durch eine Anpassung des Volumenstroms kompensiert werden müssen</w:t>
      </w:r>
      <w:r w:rsidR="00E776D8">
        <w:t>.</w:t>
      </w:r>
      <w:r>
        <w:t xml:space="preserve"> </w:t>
      </w:r>
      <w:r w:rsidR="00E776D8">
        <w:t>Deshalb gleicht das „AquaVip</w:t>
      </w:r>
      <w:r w:rsidR="00AC64D7">
        <w:t xml:space="preserve"> Zirk-e“</w:t>
      </w:r>
      <w:r w:rsidR="009F1A07">
        <w:t xml:space="preserve"> </w:t>
      </w:r>
      <w:r w:rsidR="00E776D8">
        <w:t xml:space="preserve">die Ist- und Sollwert-Temperaturen nur in einem Intervall von </w:t>
      </w:r>
      <w:r w:rsidR="006B73E1">
        <w:t>fünf</w:t>
      </w:r>
      <w:r w:rsidR="00E776D8">
        <w:t xml:space="preserve"> Minuten ab.</w:t>
      </w:r>
      <w:r w:rsidR="00622212">
        <w:t xml:space="preserve"> </w:t>
      </w:r>
    </w:p>
    <w:p w14:paraId="05B14B5A" w14:textId="7DA4631B" w:rsidR="006B73E1" w:rsidRDefault="006B73E1" w:rsidP="00F16D9D">
      <w:pPr>
        <w:pStyle w:val="Textkrper"/>
        <w:spacing w:line="300" w:lineRule="auto"/>
      </w:pPr>
    </w:p>
    <w:p w14:paraId="6D30EA5B" w14:textId="3A92D279" w:rsidR="00E776D8" w:rsidRDefault="006B73E1" w:rsidP="00F16D9D">
      <w:pPr>
        <w:pStyle w:val="Textkrper"/>
        <w:spacing w:line="300" w:lineRule="auto"/>
      </w:pPr>
      <w:r>
        <w:t>Misst das</w:t>
      </w:r>
      <w:r w:rsidRPr="006B73E1">
        <w:t xml:space="preserve"> Ventil</w:t>
      </w:r>
      <w:r>
        <w:t xml:space="preserve"> hingegen Temperaturstörungen</w:t>
      </w:r>
      <w:r w:rsidRPr="006B73E1">
        <w:t xml:space="preserve"> von </w:t>
      </w:r>
      <w:r w:rsidR="00561F34">
        <w:t>länger</w:t>
      </w:r>
      <w:r w:rsidRPr="006B73E1">
        <w:t xml:space="preserve"> als </w:t>
      </w:r>
      <w:r w:rsidR="00AC64D7">
        <w:t>fünf</w:t>
      </w:r>
      <w:r w:rsidRPr="006B73E1">
        <w:t xml:space="preserve"> Minuten</w:t>
      </w:r>
      <w:r w:rsidR="009F1A07">
        <w:t>,</w:t>
      </w:r>
      <w:r w:rsidRPr="006B73E1">
        <w:t xml:space="preserve"> führen </w:t>
      </w:r>
      <w:r>
        <w:t>diese „</w:t>
      </w:r>
      <w:r w:rsidRPr="006B73E1">
        <w:t>bei einer deutlichen Temperaturabweichung vom Sollwert zu einer hohen Änderung im Öffnungsgrad</w:t>
      </w:r>
      <w:r>
        <w:t>“ der Keramikscheiben, so der Prüfbericht des Fraunhofer ISE.</w:t>
      </w:r>
    </w:p>
    <w:p w14:paraId="023A8015" w14:textId="1FDE683F" w:rsidR="003F765D" w:rsidRDefault="003F765D" w:rsidP="00F16D9D">
      <w:pPr>
        <w:pStyle w:val="Textkrper"/>
        <w:spacing w:line="300" w:lineRule="auto"/>
      </w:pPr>
    </w:p>
    <w:p w14:paraId="3251F1E9" w14:textId="23F09329" w:rsidR="006B73E1" w:rsidRDefault="006B73E1" w:rsidP="00F16D9D">
      <w:pPr>
        <w:pStyle w:val="Textkrper"/>
        <w:spacing w:line="300" w:lineRule="auto"/>
      </w:pPr>
      <w:r>
        <w:t xml:space="preserve">In den aufgezeichneten Temperaturkurven zeigt sich </w:t>
      </w:r>
      <w:r w:rsidR="00690961">
        <w:t>eine sehr hohe Temperaturkonstanz entlang des eingestellten Sollwerts. Damit wird einerseits einer dauerhafte</w:t>
      </w:r>
      <w:r w:rsidR="009F1A07">
        <w:t>n</w:t>
      </w:r>
      <w:r w:rsidR="00690961">
        <w:t xml:space="preserve"> Temperaturunterschreitung, die das Risiko einer Legionellenkontamination erhöht, entgegengewirkt. Ander</w:t>
      </w:r>
      <w:r w:rsidR="009F1A07">
        <w:t>er</w:t>
      </w:r>
      <w:r w:rsidR="00690961">
        <w:t xml:space="preserve">seits wird eine dauerhaft zu hohe Trinkwassertemperatur unterbunden, die zu Lasten der Energieeffizienz geht. Kann die </w:t>
      </w:r>
      <w:r w:rsidR="00561F34">
        <w:t>eingestellte Sollwert-</w:t>
      </w:r>
      <w:r w:rsidR="00690961">
        <w:t xml:space="preserve">Temperatur </w:t>
      </w:r>
      <w:r w:rsidR="00561F34">
        <w:t>in</w:t>
      </w:r>
      <w:r w:rsidR="00690961">
        <w:t xml:space="preserve"> eine</w:t>
      </w:r>
      <w:r w:rsidR="009F1A07">
        <w:t>m</w:t>
      </w:r>
      <w:r w:rsidR="00690961">
        <w:t xml:space="preserve"> Zeitraum </w:t>
      </w:r>
      <w:r w:rsidR="00561F34">
        <w:t>von</w:t>
      </w:r>
      <w:r w:rsidR="00690961">
        <w:t xml:space="preserve"> 24 Stunden nicht erreicht werden, warnt das Ventil mit einer rotleuchtenden LED. </w:t>
      </w:r>
    </w:p>
    <w:p w14:paraId="26D8116B" w14:textId="4A20FF13" w:rsidR="00690961" w:rsidRDefault="00690961" w:rsidP="00F16D9D">
      <w:pPr>
        <w:pStyle w:val="Textkrper"/>
        <w:spacing w:line="300" w:lineRule="auto"/>
      </w:pPr>
    </w:p>
    <w:p w14:paraId="6EE6677F" w14:textId="08CC3DB9" w:rsidR="00690961" w:rsidRDefault="00690961" w:rsidP="00F16D9D">
      <w:pPr>
        <w:pStyle w:val="Textkrper"/>
        <w:spacing w:line="300" w:lineRule="auto"/>
      </w:pPr>
      <w:r>
        <w:t>Der Aufwand für einen hydraulischen Abgleich mit dem „AquaVip</w:t>
      </w:r>
      <w:r w:rsidR="00AC64D7">
        <w:t xml:space="preserve"> Zirk-e</w:t>
      </w:r>
      <w:r>
        <w:t>“ beschränkt sich auf die Installation, die Herstellung der Stromversorgung und die Einstellung des Temperatursollwerts am Ventil</w:t>
      </w:r>
      <w:r w:rsidR="00561F34">
        <w:t>:</w:t>
      </w:r>
      <w:r>
        <w:t xml:space="preserve"> Eine Plug-and-play-Lösung, die insbesondere im Bestand den geforderten hydraulischen Abgleich vereinfacht oder sogar erst ermöglicht.</w:t>
      </w:r>
    </w:p>
    <w:p w14:paraId="38BA5C2A" w14:textId="2CCA6C88" w:rsidR="00DB2440" w:rsidRDefault="00DB2440" w:rsidP="00F16D9D">
      <w:pPr>
        <w:pStyle w:val="Textkrper"/>
        <w:spacing w:line="300" w:lineRule="auto"/>
      </w:pPr>
    </w:p>
    <w:p w14:paraId="6CB258D2" w14:textId="0810CAEB" w:rsidR="00690961" w:rsidRPr="00F64498" w:rsidRDefault="00690961" w:rsidP="00F16D9D">
      <w:pPr>
        <w:pStyle w:val="Textkrper"/>
        <w:spacing w:line="300" w:lineRule="auto"/>
      </w:pPr>
      <w:r>
        <w:lastRenderedPageBreak/>
        <w:t>Mehr Informationen dazu sind auf der Website des Unternehmens zu</w:t>
      </w:r>
      <w:r w:rsidR="009F1A07">
        <w:t xml:space="preserve"> </w:t>
      </w:r>
      <w:r>
        <w:t>finden: viega.de/</w:t>
      </w:r>
      <w:r w:rsidR="00AC64D7">
        <w:t>Zirkulationsregulierventil</w:t>
      </w:r>
    </w:p>
    <w:p w14:paraId="4CB00014" w14:textId="77777777" w:rsidR="006C0762" w:rsidRPr="00F64498" w:rsidRDefault="006C0762" w:rsidP="006C0762">
      <w:pPr>
        <w:pStyle w:val="Textkrper"/>
        <w:spacing w:line="300" w:lineRule="auto"/>
        <w:jc w:val="right"/>
        <w:rPr>
          <w:i/>
        </w:rPr>
      </w:pPr>
    </w:p>
    <w:p w14:paraId="16FFE878" w14:textId="38785AB8" w:rsidR="006C0762" w:rsidRPr="000E662D" w:rsidRDefault="00CA1546" w:rsidP="006C0762">
      <w:pPr>
        <w:pStyle w:val="Textkrper"/>
        <w:spacing w:line="300" w:lineRule="auto"/>
        <w:jc w:val="right"/>
        <w:rPr>
          <w:i/>
        </w:rPr>
      </w:pPr>
      <w:r>
        <w:t>PR_AquaVipZirk</w:t>
      </w:r>
      <w:r w:rsidR="00926A10">
        <w:t>-e</w:t>
      </w:r>
      <w:r>
        <w:t>_FunctionConformation_DE_2023</w:t>
      </w:r>
      <w:r w:rsidR="00D30DC5">
        <w:rPr>
          <w:i/>
        </w:rPr>
        <w:t>.docx</w:t>
      </w:r>
    </w:p>
    <w:p w14:paraId="7285F7F7" w14:textId="3B9F1484" w:rsidR="006C0762" w:rsidRPr="00CD431A" w:rsidRDefault="006C0762" w:rsidP="00CD431A">
      <w:pPr>
        <w:pStyle w:val="Textkrper"/>
        <w:spacing w:line="300" w:lineRule="auto"/>
      </w:pPr>
    </w:p>
    <w:p w14:paraId="60E2E138" w14:textId="77777777" w:rsidR="00CD431A" w:rsidRPr="00CD431A" w:rsidRDefault="00CD431A" w:rsidP="00CD431A">
      <w:pPr>
        <w:pStyle w:val="Textkrper"/>
        <w:spacing w:line="300" w:lineRule="auto"/>
      </w:pPr>
    </w:p>
    <w:p w14:paraId="11CAC02A" w14:textId="5F679261" w:rsidR="007C2547" w:rsidRPr="00CD431A" w:rsidRDefault="007C2547" w:rsidP="00CD431A">
      <w:pPr>
        <w:pStyle w:val="Textkrper"/>
        <w:spacing w:line="300" w:lineRule="auto"/>
      </w:pPr>
    </w:p>
    <w:p w14:paraId="2237B048" w14:textId="77777777" w:rsidR="00624015" w:rsidRDefault="006755FD" w:rsidP="00CD431A">
      <w:pPr>
        <w:pStyle w:val="Textkrper"/>
        <w:spacing w:line="300" w:lineRule="auto"/>
      </w:pPr>
      <w:r>
        <w:rPr>
          <w:noProof/>
        </w:rPr>
        <w:drawing>
          <wp:inline distT="0" distB="0" distL="0" distR="0" wp14:anchorId="52E05D4B" wp14:editId="057BFA4E">
            <wp:extent cx="2273300" cy="3409210"/>
            <wp:effectExtent l="0" t="0" r="0" b="1270"/>
            <wp:docPr id="6" name="Grafik 6" descr="Ein Bild, das Person, Wand, Halten,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Wand, Halten, Hand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0797" cy="3420454"/>
                    </a:xfrm>
                    <a:prstGeom prst="rect">
                      <a:avLst/>
                    </a:prstGeom>
                  </pic:spPr>
                </pic:pic>
              </a:graphicData>
            </a:graphic>
          </wp:inline>
        </w:drawing>
      </w:r>
      <w:r w:rsidR="00624015" w:rsidRPr="00624015">
        <w:t xml:space="preserve"> </w:t>
      </w:r>
    </w:p>
    <w:p w14:paraId="155B524A" w14:textId="63B104C0" w:rsidR="007C2547" w:rsidRPr="00CD431A" w:rsidRDefault="00624015" w:rsidP="00CD431A">
      <w:pPr>
        <w:pStyle w:val="Textkrper"/>
        <w:spacing w:line="300" w:lineRule="auto"/>
      </w:pPr>
      <w:r>
        <w:t>Foto (PR_AquaVipZirk</w:t>
      </w:r>
      <w:r>
        <w:t>-e</w:t>
      </w:r>
      <w:r>
        <w:t xml:space="preserve">_FunctionConformation_DE_2023_01): </w:t>
      </w:r>
      <w:r w:rsidRPr="00CD431A">
        <w:t>Mit dem „AquaVip-Zirkulationsregulierventil elektronisch</w:t>
      </w:r>
      <w:r>
        <w:t>“</w:t>
      </w:r>
      <w:r w:rsidRPr="00CD431A">
        <w:t xml:space="preserve"> ist der hydraulische Abgleich von Trinkw</w:t>
      </w:r>
      <w:r w:rsidR="007C2547" w:rsidRPr="00CD431A">
        <w:t>asser-</w:t>
      </w:r>
      <w:proofErr w:type="spellStart"/>
      <w:r w:rsidR="007C2547" w:rsidRPr="00CD431A">
        <w:t>Zirkulationen</w:t>
      </w:r>
      <w:proofErr w:type="spellEnd"/>
      <w:r w:rsidR="007C2547" w:rsidRPr="00CD431A">
        <w:t xml:space="preserve"> automatisch und nachhaltig zu machen. Statt einer dezidierten Berechnung der Volumenströme ist der Temperatur-Sollwert am Ventil einzustellen. Die Anpassung der erforderlichen Volumenströme für ein unkritische</w:t>
      </w:r>
      <w:r w:rsidR="00561F34">
        <w:t>s</w:t>
      </w:r>
      <w:r w:rsidR="007C2547" w:rsidRPr="00CD431A">
        <w:t xml:space="preserve"> Temperaturregime nimmt das Ventil selbsttätig vor.</w:t>
      </w:r>
      <w:r w:rsidR="00CD431A">
        <w:t xml:space="preserve"> Diese Funktion bestätigte das </w:t>
      </w:r>
      <w:r w:rsidR="00AC64D7" w:rsidRPr="004B611E">
        <w:t>Fraunhofer-Institut für Solare Energiesysteme</w:t>
      </w:r>
      <w:r w:rsidR="00AC64D7">
        <w:t xml:space="preserve"> </w:t>
      </w:r>
      <w:r w:rsidR="00CD431A">
        <w:t>in seinem Prüfbericht.</w:t>
      </w:r>
      <w:r w:rsidR="007C2547" w:rsidRPr="00CD431A">
        <w:t xml:space="preserve"> (Foto</w:t>
      </w:r>
      <w:r w:rsidR="00D459A7">
        <w:t>s</w:t>
      </w:r>
      <w:r w:rsidR="007C2547" w:rsidRPr="00CD431A">
        <w:t>: Viega)</w:t>
      </w:r>
    </w:p>
    <w:p w14:paraId="723A690D" w14:textId="23849748" w:rsidR="00EE3083" w:rsidRPr="00CD431A" w:rsidRDefault="00EE3083" w:rsidP="00CD431A">
      <w:pPr>
        <w:pStyle w:val="Textkrper"/>
        <w:spacing w:line="300" w:lineRule="auto"/>
      </w:pPr>
    </w:p>
    <w:p w14:paraId="6426817A" w14:textId="77777777" w:rsidR="00CD431A" w:rsidRPr="00CD431A" w:rsidRDefault="00CD431A" w:rsidP="00CD431A">
      <w:pPr>
        <w:pStyle w:val="Textkrper"/>
        <w:spacing w:line="300" w:lineRule="auto"/>
      </w:pPr>
    </w:p>
    <w:p w14:paraId="34421F4E" w14:textId="77777777" w:rsidR="00CD431A" w:rsidRPr="00CD431A" w:rsidRDefault="00CD431A" w:rsidP="00CD431A">
      <w:pPr>
        <w:pStyle w:val="Textkrper"/>
        <w:spacing w:line="300" w:lineRule="auto"/>
      </w:pPr>
      <w:r w:rsidRPr="00CD431A">
        <w:rPr>
          <w:noProof/>
        </w:rPr>
        <w:lastRenderedPageBreak/>
        <w:drawing>
          <wp:inline distT="0" distB="0" distL="0" distR="0" wp14:anchorId="63A94582" wp14:editId="6FDC8AC7">
            <wp:extent cx="3059430" cy="1854200"/>
            <wp:effectExtent l="0" t="0" r="762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9430" cy="1854200"/>
                    </a:xfrm>
                    <a:prstGeom prst="rect">
                      <a:avLst/>
                    </a:prstGeom>
                  </pic:spPr>
                </pic:pic>
              </a:graphicData>
            </a:graphic>
          </wp:inline>
        </w:drawing>
      </w:r>
    </w:p>
    <w:p w14:paraId="0F9D9C2A" w14:textId="19731207" w:rsidR="00CD431A" w:rsidRPr="00CD431A" w:rsidRDefault="00CA1546" w:rsidP="00CD431A">
      <w:pPr>
        <w:pStyle w:val="Textkrper"/>
        <w:spacing w:line="300" w:lineRule="auto"/>
      </w:pPr>
      <w:r>
        <w:t>Foto (PR_AquaVipZirk</w:t>
      </w:r>
      <w:r w:rsidR="00624015">
        <w:t>-e</w:t>
      </w:r>
      <w:r>
        <w:t>_FunctionC</w:t>
      </w:r>
      <w:r>
        <w:t>o</w:t>
      </w:r>
      <w:r>
        <w:t>nformation_DE_2023_0</w:t>
      </w:r>
      <w:r>
        <w:t>2</w:t>
      </w:r>
      <w:r>
        <w:t xml:space="preserve">): </w:t>
      </w:r>
      <w:r w:rsidR="00CD431A" w:rsidRPr="00CD431A">
        <w:t>Die violette Messkurve zeigt den Temperaturverlauf am Eintritt in die Zirkulation, die rote den Temperaturverlauf am Ventil. Beide Temperaturkurven verlaufen nahezu konstant entlang des eingestellten Sollwertes, dargestellt durch die graue Linie.</w:t>
      </w:r>
    </w:p>
    <w:p w14:paraId="071A0B52" w14:textId="0D30FD3E" w:rsidR="00CD431A" w:rsidRPr="00CD431A" w:rsidRDefault="00CD431A" w:rsidP="00CD431A">
      <w:pPr>
        <w:pStyle w:val="Textkrper"/>
        <w:spacing w:line="300" w:lineRule="auto"/>
      </w:pPr>
    </w:p>
    <w:p w14:paraId="2B6FECB2" w14:textId="77777777" w:rsidR="00CD431A" w:rsidRPr="00CD431A" w:rsidRDefault="00CD431A" w:rsidP="00CD431A">
      <w:pPr>
        <w:pStyle w:val="Textkrper"/>
        <w:spacing w:line="300" w:lineRule="auto"/>
      </w:pPr>
    </w:p>
    <w:p w14:paraId="2C7CA664" w14:textId="77777777" w:rsidR="00CD431A" w:rsidRPr="00CD431A" w:rsidRDefault="00CD431A" w:rsidP="00CD431A">
      <w:pPr>
        <w:pStyle w:val="Textkrper"/>
        <w:spacing w:line="300" w:lineRule="auto"/>
      </w:pPr>
      <w:r w:rsidRPr="00CD431A">
        <w:rPr>
          <w:noProof/>
        </w:rPr>
        <w:drawing>
          <wp:inline distT="0" distB="0" distL="0" distR="0" wp14:anchorId="7AC4EC7A" wp14:editId="6FB0EBA5">
            <wp:extent cx="3059430" cy="1854200"/>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9430" cy="1854200"/>
                    </a:xfrm>
                    <a:prstGeom prst="rect">
                      <a:avLst/>
                    </a:prstGeom>
                  </pic:spPr>
                </pic:pic>
              </a:graphicData>
            </a:graphic>
          </wp:inline>
        </w:drawing>
      </w:r>
    </w:p>
    <w:p w14:paraId="601368D3" w14:textId="5B8AC14F" w:rsidR="00CD431A" w:rsidRPr="00CD431A" w:rsidRDefault="00CA1546" w:rsidP="00CD431A">
      <w:pPr>
        <w:pStyle w:val="Textkrper"/>
        <w:spacing w:line="300" w:lineRule="auto"/>
      </w:pPr>
      <w:r>
        <w:t>Foto (PR_AquaVipZirk</w:t>
      </w:r>
      <w:r w:rsidR="00624015">
        <w:t>-e</w:t>
      </w:r>
      <w:r>
        <w:t>_FunctionC</w:t>
      </w:r>
      <w:r>
        <w:t>o</w:t>
      </w:r>
      <w:r>
        <w:t>nformation_DE_2023_0</w:t>
      </w:r>
      <w:r>
        <w:t>3</w:t>
      </w:r>
      <w:r>
        <w:t xml:space="preserve">): </w:t>
      </w:r>
      <w:r w:rsidR="00CD431A" w:rsidRPr="00CD431A">
        <w:t>Die grüne Kurve gibt das Regelverhalten des „AquaVip</w:t>
      </w:r>
      <w:r w:rsidR="00AC64D7">
        <w:t xml:space="preserve"> Zirk-e</w:t>
      </w:r>
      <w:r w:rsidR="00CD431A" w:rsidRPr="00CD431A">
        <w:t xml:space="preserve">“ wieder: Bei einer Temperaturerhöhung, die länger als </w:t>
      </w:r>
      <w:r w:rsidR="00AC64D7">
        <w:t>fünf</w:t>
      </w:r>
      <w:r w:rsidR="00CD431A" w:rsidRPr="00CD431A">
        <w:t xml:space="preserve"> Minuten andauert, wird der Durchfluss deutlich reduziert, und der Temperatur-Sollwert ist schnell wieder erreicht. Bei einer kurzzeitigen Temperaturerhöhung reagiert das Ventil nicht. Das verhindert ein schwingendes Regelverhalten.</w:t>
      </w:r>
    </w:p>
    <w:p w14:paraId="30AC7C3A" w14:textId="77777777" w:rsidR="00CD431A" w:rsidRPr="00CD431A" w:rsidRDefault="00CD431A" w:rsidP="00CD431A">
      <w:pPr>
        <w:pStyle w:val="Textkrper"/>
        <w:spacing w:line="300" w:lineRule="auto"/>
      </w:pPr>
    </w:p>
    <w:p w14:paraId="4EAF280D" w14:textId="77777777" w:rsidR="00EE3083" w:rsidRPr="00CD431A" w:rsidRDefault="00EE3083" w:rsidP="00CD431A">
      <w:pPr>
        <w:pStyle w:val="Textkrper"/>
        <w:spacing w:line="300" w:lineRule="auto"/>
      </w:pPr>
    </w:p>
    <w:p w14:paraId="29F36CA3" w14:textId="77777777" w:rsidR="007C2547" w:rsidRPr="00CD431A" w:rsidRDefault="007C2547" w:rsidP="00CD431A">
      <w:pPr>
        <w:pStyle w:val="Textkrper"/>
        <w:spacing w:line="300" w:lineRule="auto"/>
      </w:pPr>
    </w:p>
    <w:p w14:paraId="506BDA0D" w14:textId="4CA85B4E" w:rsidR="00ED3C54" w:rsidRPr="00CD431A" w:rsidRDefault="00ED3C54" w:rsidP="00CD431A">
      <w:pPr>
        <w:pStyle w:val="Textkrper"/>
        <w:spacing w:line="300" w:lineRule="auto"/>
        <w:rPr>
          <w:i/>
        </w:rPr>
      </w:pPr>
    </w:p>
    <w:p w14:paraId="71C39760" w14:textId="77777777" w:rsidR="00D30DC5" w:rsidRPr="000E662D" w:rsidRDefault="00D30DC5" w:rsidP="006C0762">
      <w:pPr>
        <w:pStyle w:val="text"/>
        <w:spacing w:line="300" w:lineRule="auto"/>
        <w:rPr>
          <w:sz w:val="22"/>
          <w:szCs w:val="22"/>
        </w:rPr>
      </w:pPr>
    </w:p>
    <w:p w14:paraId="0426CAD9" w14:textId="77777777" w:rsidR="00BD27BA" w:rsidRPr="000E662D" w:rsidRDefault="00BD27BA" w:rsidP="006C0762">
      <w:pPr>
        <w:pStyle w:val="text"/>
        <w:spacing w:line="300" w:lineRule="auto"/>
        <w:rPr>
          <w:sz w:val="22"/>
          <w:szCs w:val="22"/>
        </w:rPr>
      </w:pPr>
    </w:p>
    <w:p w14:paraId="4D722E9A" w14:textId="77777777" w:rsidR="005024A1" w:rsidRPr="00E728BA" w:rsidRDefault="00BA1829" w:rsidP="005024A1">
      <w:pPr>
        <w:pStyle w:val="StandardWeb"/>
        <w:shd w:val="clear" w:color="auto" w:fill="FFFFFF"/>
        <w:rPr>
          <w:rFonts w:ascii="Arial" w:hAnsi="Arial" w:cs="Arial"/>
          <w:color w:val="000000"/>
          <w:sz w:val="20"/>
          <w:szCs w:val="20"/>
        </w:rPr>
      </w:pPr>
      <w:r>
        <w:rPr>
          <w:rFonts w:ascii="Arial" w:hAnsi="Arial" w:cs="Arial"/>
          <w:sz w:val="20"/>
          <w:u w:val="single"/>
        </w:rPr>
        <w:lastRenderedPageBreak/>
        <w:t>Über Viega</w:t>
      </w:r>
      <w:r w:rsidRPr="00697CA4">
        <w:rPr>
          <w:rFonts w:ascii="Arial" w:hAnsi="Arial" w:cs="Arial"/>
          <w:sz w:val="20"/>
          <w:u w:val="single"/>
        </w:rPr>
        <w:t>:</w:t>
      </w:r>
      <w:r w:rsidRPr="00697CA4">
        <w:rPr>
          <w:rFonts w:ascii="Arial" w:hAnsi="Arial" w:cs="Arial"/>
          <w:sz w:val="20"/>
          <w:u w:val="single"/>
        </w:rPr>
        <w:br/>
      </w:r>
      <w:r w:rsidRPr="00697CA4">
        <w:rPr>
          <w:rFonts w:ascii="Arial" w:hAnsi="Arial" w:cs="Arial"/>
          <w:sz w:val="20"/>
          <w:u w:val="single"/>
        </w:rPr>
        <w:br/>
      </w:r>
      <w:r w:rsidRPr="004112BB">
        <w:rPr>
          <w:rFonts w:ascii="Arial" w:hAnsi="Arial" w:cs="Arial"/>
          <w:color w:val="000000"/>
          <w:sz w:val="20"/>
        </w:rPr>
        <w:t xml:space="preserve">Viega ist Experte für gesundes Trinkwasser im Gebäude und zählt zu den Weltmarkt- und Technologieführern der Installationsbranche. Als qualitätsorientiertes Familienunternehmen mit international fast 5.000 Mitarbeitenden verfügt das Unternehmen über </w:t>
      </w:r>
      <w:r>
        <w:rPr>
          <w:rFonts w:ascii="Arial" w:hAnsi="Arial" w:cs="Arial"/>
          <w:color w:val="000000"/>
          <w:sz w:val="20"/>
        </w:rPr>
        <w:t xml:space="preserve">mehr als </w:t>
      </w:r>
      <w:r w:rsidRPr="004112BB">
        <w:rPr>
          <w:rFonts w:ascii="Arial" w:hAnsi="Arial" w:cs="Arial"/>
          <w:color w:val="000000"/>
          <w:sz w:val="20"/>
        </w:rPr>
        <w:t>120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3072ABF4" w14:textId="77777777" w:rsidR="005024A1" w:rsidRPr="005024A1" w:rsidRDefault="005024A1" w:rsidP="005024A1">
      <w:pPr>
        <w:pStyle w:val="StandardWeb"/>
        <w:shd w:val="clear" w:color="auto" w:fill="FFFFFF"/>
        <w:rPr>
          <w:rFonts w:ascii="Arial" w:hAnsi="Arial" w:cs="Arial"/>
          <w:color w:val="000000"/>
          <w:sz w:val="20"/>
          <w:szCs w:val="20"/>
        </w:rPr>
      </w:pPr>
    </w:p>
    <w:p w14:paraId="3A3B7998" w14:textId="77777777" w:rsidR="005024A1" w:rsidRPr="005024A1" w:rsidRDefault="005024A1" w:rsidP="005024A1">
      <w:pPr>
        <w:pStyle w:val="StandardWeb"/>
        <w:shd w:val="clear" w:color="auto" w:fill="FFFFFF"/>
        <w:rPr>
          <w:rFonts w:ascii="Arial" w:hAnsi="Arial" w:cs="Arial"/>
          <w:color w:val="000000"/>
          <w:sz w:val="20"/>
          <w:szCs w:val="20"/>
        </w:rPr>
      </w:pPr>
    </w:p>
    <w:p w14:paraId="16B4A0C6" w14:textId="77777777" w:rsidR="005024A1" w:rsidRPr="005024A1" w:rsidRDefault="005024A1" w:rsidP="005024A1">
      <w:pPr>
        <w:pStyle w:val="StandardWeb"/>
        <w:shd w:val="clear" w:color="auto" w:fill="FFFFFF"/>
        <w:rPr>
          <w:rFonts w:ascii="Arial" w:hAnsi="Arial" w:cs="Arial"/>
          <w:color w:val="000000"/>
          <w:sz w:val="20"/>
          <w:szCs w:val="20"/>
        </w:rPr>
      </w:pPr>
    </w:p>
    <w:p w14:paraId="2A889CA1" w14:textId="77777777" w:rsidR="005024A1" w:rsidRPr="005024A1" w:rsidRDefault="005024A1" w:rsidP="005024A1">
      <w:pPr>
        <w:rPr>
          <w:rFonts w:ascii="Arial" w:hAnsi="Arial" w:cs="Arial"/>
          <w:color w:val="000000"/>
          <w:sz w:val="20"/>
        </w:rPr>
      </w:pPr>
    </w:p>
    <w:p w14:paraId="55ED9804" w14:textId="77777777" w:rsidR="005024A1" w:rsidRPr="005024A1" w:rsidRDefault="005024A1" w:rsidP="005024A1">
      <w:pPr>
        <w:rPr>
          <w:rFonts w:ascii="Arial" w:hAnsi="Arial" w:cs="Arial"/>
          <w:color w:val="000000"/>
          <w:sz w:val="20"/>
        </w:rPr>
      </w:pPr>
    </w:p>
    <w:p w14:paraId="16EDAEE4" w14:textId="77777777" w:rsidR="000C4132" w:rsidRPr="005024A1" w:rsidRDefault="000C4132" w:rsidP="005024A1">
      <w:pPr>
        <w:pStyle w:val="StandardWeb"/>
        <w:rPr>
          <w:rFonts w:ascii="Arial" w:hAnsi="Arial" w:cs="Arial"/>
          <w:color w:val="000000"/>
          <w:sz w:val="20"/>
          <w:szCs w:val="20"/>
        </w:rPr>
      </w:pPr>
    </w:p>
    <w:sectPr w:rsidR="000C4132" w:rsidRPr="005024A1" w:rsidSect="00B3568C">
      <w:headerReference w:type="default" r:id="rId13"/>
      <w:footerReference w:type="default" r:id="rId14"/>
      <w:headerReference w:type="first" r:id="rId15"/>
      <w:footerReference w:type="first" r:id="rId16"/>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6CC20" w14:textId="77777777" w:rsidR="0023677A" w:rsidRDefault="0023677A">
      <w:r>
        <w:separator/>
      </w:r>
    </w:p>
  </w:endnote>
  <w:endnote w:type="continuationSeparator" w:id="0">
    <w:p w14:paraId="61D4424B" w14:textId="77777777" w:rsidR="0023677A" w:rsidRDefault="0023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44F8"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117DF30B" wp14:editId="27E1A51F">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7B2EF"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5C1D"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4F189539" wp14:editId="7D218DA3">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3E7C0"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8725" w14:textId="77777777" w:rsidR="0023677A" w:rsidRDefault="0023677A">
      <w:r>
        <w:separator/>
      </w:r>
    </w:p>
  </w:footnote>
  <w:footnote w:type="continuationSeparator" w:id="0">
    <w:p w14:paraId="50F2B04D" w14:textId="77777777" w:rsidR="0023677A" w:rsidRDefault="0023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B56A" w14:textId="203C62B7" w:rsidR="005B7AE0" w:rsidRPr="00294019" w:rsidRDefault="00A51D75"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49FA1552" wp14:editId="1A10C1C9">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47B1CC" w14:textId="77777777" w:rsidR="003C109D" w:rsidRPr="00E35F32" w:rsidRDefault="003C109D" w:rsidP="005B7AE0">
    <w:pPr>
      <w:pStyle w:val="berschrift1"/>
      <w:spacing w:line="300" w:lineRule="auto"/>
      <w:rPr>
        <w:rFonts w:cs="Arial"/>
        <w:sz w:val="24"/>
        <w:szCs w:val="24"/>
      </w:rPr>
    </w:pPr>
  </w:p>
  <w:p w14:paraId="547CB68D"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0FE6EB14" wp14:editId="28D51471">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38F91" w14:textId="77777777" w:rsidR="009C326B" w:rsidRDefault="009C326B" w:rsidP="009C326B">
                          <w:pPr>
                            <w:tabs>
                              <w:tab w:val="left" w:pos="709"/>
                            </w:tabs>
                            <w:rPr>
                              <w:rFonts w:ascii="Arial" w:hAnsi="Arial"/>
                              <w:sz w:val="16"/>
                            </w:rPr>
                          </w:pPr>
                        </w:p>
                        <w:p w14:paraId="39E77023"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7EC5CCF9" w14:textId="77777777" w:rsidR="009C326B" w:rsidRPr="002E52BD" w:rsidRDefault="009C326B" w:rsidP="0047082E">
                          <w:pPr>
                            <w:rPr>
                              <w:rFonts w:ascii="Arial" w:hAnsi="Arial"/>
                              <w:sz w:val="16"/>
                            </w:rPr>
                          </w:pPr>
                          <w:r w:rsidRPr="002E52BD">
                            <w:rPr>
                              <w:rFonts w:ascii="Arial" w:hAnsi="Arial"/>
                              <w:sz w:val="16"/>
                            </w:rPr>
                            <w:t>Public Relations</w:t>
                          </w:r>
                        </w:p>
                        <w:p w14:paraId="055559A2" w14:textId="77777777" w:rsidR="009C326B" w:rsidRPr="002E52BD" w:rsidRDefault="009C326B" w:rsidP="0047082E">
                          <w:pPr>
                            <w:rPr>
                              <w:rFonts w:ascii="Arial" w:hAnsi="Arial"/>
                              <w:sz w:val="16"/>
                            </w:rPr>
                          </w:pPr>
                        </w:p>
                        <w:p w14:paraId="0C5C7236" w14:textId="45DD62BD" w:rsidR="009C326B" w:rsidRPr="00F84783" w:rsidRDefault="009C326B" w:rsidP="0047082E">
                          <w:pPr>
                            <w:rPr>
                              <w:rFonts w:ascii="Arial" w:hAnsi="Arial"/>
                              <w:sz w:val="16"/>
                            </w:rPr>
                          </w:pPr>
                          <w:r w:rsidRPr="00F84783">
                            <w:rPr>
                              <w:rFonts w:ascii="Arial" w:hAnsi="Arial"/>
                              <w:sz w:val="16"/>
                            </w:rPr>
                            <w:t>Viega</w:t>
                          </w:r>
                          <w:r w:rsidR="00A51D75">
                            <w:rPr>
                              <w:rFonts w:ascii="Arial" w:hAnsi="Arial"/>
                              <w:sz w:val="16"/>
                            </w:rPr>
                            <w:t xml:space="preserve"> </w:t>
                          </w:r>
                          <w:r w:rsidRPr="00F84783">
                            <w:rPr>
                              <w:rFonts w:ascii="Arial" w:hAnsi="Arial"/>
                              <w:sz w:val="16"/>
                            </w:rPr>
                            <w:t xml:space="preserve">GmbH &amp; Co. KG </w:t>
                          </w:r>
                        </w:p>
                        <w:p w14:paraId="5196394A" w14:textId="77777777" w:rsidR="009C326B" w:rsidRPr="00F84783" w:rsidRDefault="009C326B" w:rsidP="0047082E">
                          <w:pPr>
                            <w:rPr>
                              <w:rFonts w:ascii="Arial" w:hAnsi="Arial"/>
                              <w:sz w:val="16"/>
                            </w:rPr>
                          </w:pPr>
                          <w:r w:rsidRPr="00F84783">
                            <w:rPr>
                              <w:rFonts w:ascii="Arial" w:hAnsi="Arial"/>
                              <w:sz w:val="16"/>
                            </w:rPr>
                            <w:t>Viega Platz 1</w:t>
                          </w:r>
                        </w:p>
                        <w:p w14:paraId="0B20A427" w14:textId="77777777" w:rsidR="009C326B" w:rsidRDefault="009C326B" w:rsidP="0047082E">
                          <w:pPr>
                            <w:rPr>
                              <w:rFonts w:ascii="Arial" w:hAnsi="Arial"/>
                              <w:sz w:val="16"/>
                            </w:rPr>
                          </w:pPr>
                          <w:r>
                            <w:rPr>
                              <w:rFonts w:ascii="Arial" w:hAnsi="Arial"/>
                              <w:sz w:val="16"/>
                            </w:rPr>
                            <w:t>57439 Attendorn</w:t>
                          </w:r>
                        </w:p>
                        <w:p w14:paraId="7E461E97" w14:textId="77777777" w:rsidR="009C326B" w:rsidRDefault="009C326B" w:rsidP="0047082E">
                          <w:pPr>
                            <w:rPr>
                              <w:rFonts w:ascii="Arial" w:hAnsi="Arial"/>
                              <w:sz w:val="16"/>
                            </w:rPr>
                          </w:pPr>
                          <w:r>
                            <w:rPr>
                              <w:rFonts w:ascii="Arial" w:hAnsi="Arial"/>
                              <w:sz w:val="16"/>
                            </w:rPr>
                            <w:t>Deutschland</w:t>
                          </w:r>
                        </w:p>
                        <w:p w14:paraId="6310906C" w14:textId="77777777" w:rsidR="009C326B" w:rsidRDefault="009C326B" w:rsidP="0047082E">
                          <w:pPr>
                            <w:rPr>
                              <w:rFonts w:ascii="Arial" w:hAnsi="Arial"/>
                              <w:sz w:val="16"/>
                            </w:rPr>
                          </w:pPr>
                        </w:p>
                        <w:p w14:paraId="0D816BF5" w14:textId="77777777" w:rsidR="009C326B" w:rsidRDefault="009C326B" w:rsidP="0047082E">
                          <w:pPr>
                            <w:rPr>
                              <w:rFonts w:ascii="Arial" w:hAnsi="Arial"/>
                              <w:sz w:val="16"/>
                            </w:rPr>
                          </w:pPr>
                          <w:r>
                            <w:rPr>
                              <w:rFonts w:ascii="Arial" w:hAnsi="Arial"/>
                              <w:sz w:val="16"/>
                            </w:rPr>
                            <w:t>Tel.: +49 (0) 2722 61-1962</w:t>
                          </w:r>
                        </w:p>
                        <w:p w14:paraId="39175EFC" w14:textId="77777777" w:rsidR="009C326B" w:rsidRDefault="009C326B" w:rsidP="0047082E">
                          <w:pPr>
                            <w:rPr>
                              <w:rFonts w:ascii="Arial" w:hAnsi="Arial"/>
                              <w:sz w:val="16"/>
                            </w:rPr>
                          </w:pPr>
                          <w:r>
                            <w:rPr>
                              <w:rFonts w:ascii="Arial" w:hAnsi="Arial"/>
                              <w:sz w:val="16"/>
                            </w:rPr>
                            <w:t>Juliane.Hummeltenberg@viega.de www.viega.de/medien</w:t>
                          </w:r>
                        </w:p>
                        <w:p w14:paraId="50A3C03D" w14:textId="77777777" w:rsidR="009C326B" w:rsidRDefault="009C326B" w:rsidP="0047082E">
                          <w:pPr>
                            <w:rPr>
                              <w:rFonts w:ascii="Arial" w:hAnsi="Arial"/>
                              <w:sz w:val="16"/>
                            </w:rPr>
                          </w:pPr>
                        </w:p>
                        <w:p w14:paraId="3512C412" w14:textId="77777777" w:rsidR="009C326B" w:rsidRPr="00DB67FE" w:rsidRDefault="009C326B" w:rsidP="0047082E">
                          <w:pPr>
                            <w:rPr>
                              <w:rFonts w:ascii="Arial" w:hAnsi="Arial"/>
                              <w:sz w:val="16"/>
                            </w:rPr>
                          </w:pPr>
                        </w:p>
                        <w:p w14:paraId="2BF8AD33"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6EB1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0B438F91" w14:textId="77777777" w:rsidR="009C326B" w:rsidRDefault="009C326B" w:rsidP="009C326B">
                    <w:pPr>
                      <w:tabs>
                        <w:tab w:val="left" w:pos="709"/>
                      </w:tabs>
                      <w:rPr>
                        <w:rFonts w:ascii="Arial" w:hAnsi="Arial"/>
                        <w:sz w:val="16"/>
                      </w:rPr>
                    </w:pPr>
                  </w:p>
                  <w:p w14:paraId="39E77023"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7EC5CCF9" w14:textId="77777777" w:rsidR="009C326B" w:rsidRPr="002E52BD" w:rsidRDefault="009C326B" w:rsidP="0047082E">
                    <w:pPr>
                      <w:rPr>
                        <w:rFonts w:ascii="Arial" w:hAnsi="Arial"/>
                        <w:sz w:val="16"/>
                      </w:rPr>
                    </w:pPr>
                    <w:r w:rsidRPr="002E52BD">
                      <w:rPr>
                        <w:rFonts w:ascii="Arial" w:hAnsi="Arial"/>
                        <w:sz w:val="16"/>
                      </w:rPr>
                      <w:t>Public Relations</w:t>
                    </w:r>
                  </w:p>
                  <w:p w14:paraId="055559A2" w14:textId="77777777" w:rsidR="009C326B" w:rsidRPr="002E52BD" w:rsidRDefault="009C326B" w:rsidP="0047082E">
                    <w:pPr>
                      <w:rPr>
                        <w:rFonts w:ascii="Arial" w:hAnsi="Arial"/>
                        <w:sz w:val="16"/>
                      </w:rPr>
                    </w:pPr>
                  </w:p>
                  <w:p w14:paraId="0C5C7236" w14:textId="45DD62BD" w:rsidR="009C326B" w:rsidRPr="00F84783" w:rsidRDefault="009C326B" w:rsidP="0047082E">
                    <w:pPr>
                      <w:rPr>
                        <w:rFonts w:ascii="Arial" w:hAnsi="Arial"/>
                        <w:sz w:val="16"/>
                      </w:rPr>
                    </w:pPr>
                    <w:r w:rsidRPr="00F84783">
                      <w:rPr>
                        <w:rFonts w:ascii="Arial" w:hAnsi="Arial"/>
                        <w:sz w:val="16"/>
                      </w:rPr>
                      <w:t>Viega</w:t>
                    </w:r>
                    <w:r w:rsidR="00A51D75">
                      <w:rPr>
                        <w:rFonts w:ascii="Arial" w:hAnsi="Arial"/>
                        <w:sz w:val="16"/>
                      </w:rPr>
                      <w:t xml:space="preserve"> </w:t>
                    </w:r>
                    <w:r w:rsidRPr="00F84783">
                      <w:rPr>
                        <w:rFonts w:ascii="Arial" w:hAnsi="Arial"/>
                        <w:sz w:val="16"/>
                      </w:rPr>
                      <w:t xml:space="preserve">GmbH &amp; Co. KG </w:t>
                    </w:r>
                  </w:p>
                  <w:p w14:paraId="5196394A" w14:textId="77777777" w:rsidR="009C326B" w:rsidRPr="00F84783" w:rsidRDefault="009C326B" w:rsidP="0047082E">
                    <w:pPr>
                      <w:rPr>
                        <w:rFonts w:ascii="Arial" w:hAnsi="Arial"/>
                        <w:sz w:val="16"/>
                      </w:rPr>
                    </w:pPr>
                    <w:r w:rsidRPr="00F84783">
                      <w:rPr>
                        <w:rFonts w:ascii="Arial" w:hAnsi="Arial"/>
                        <w:sz w:val="16"/>
                      </w:rPr>
                      <w:t>Viega Platz 1</w:t>
                    </w:r>
                  </w:p>
                  <w:p w14:paraId="0B20A427" w14:textId="77777777" w:rsidR="009C326B" w:rsidRDefault="009C326B" w:rsidP="0047082E">
                    <w:pPr>
                      <w:rPr>
                        <w:rFonts w:ascii="Arial" w:hAnsi="Arial"/>
                        <w:sz w:val="16"/>
                      </w:rPr>
                    </w:pPr>
                    <w:r>
                      <w:rPr>
                        <w:rFonts w:ascii="Arial" w:hAnsi="Arial"/>
                        <w:sz w:val="16"/>
                      </w:rPr>
                      <w:t>57439 Attendorn</w:t>
                    </w:r>
                  </w:p>
                  <w:p w14:paraId="7E461E97" w14:textId="77777777" w:rsidR="009C326B" w:rsidRDefault="009C326B" w:rsidP="0047082E">
                    <w:pPr>
                      <w:rPr>
                        <w:rFonts w:ascii="Arial" w:hAnsi="Arial"/>
                        <w:sz w:val="16"/>
                      </w:rPr>
                    </w:pPr>
                    <w:r>
                      <w:rPr>
                        <w:rFonts w:ascii="Arial" w:hAnsi="Arial"/>
                        <w:sz w:val="16"/>
                      </w:rPr>
                      <w:t>Deutschland</w:t>
                    </w:r>
                  </w:p>
                  <w:p w14:paraId="6310906C" w14:textId="77777777" w:rsidR="009C326B" w:rsidRDefault="009C326B" w:rsidP="0047082E">
                    <w:pPr>
                      <w:rPr>
                        <w:rFonts w:ascii="Arial" w:hAnsi="Arial"/>
                        <w:sz w:val="16"/>
                      </w:rPr>
                    </w:pPr>
                  </w:p>
                  <w:p w14:paraId="0D816BF5" w14:textId="77777777" w:rsidR="009C326B" w:rsidRDefault="009C326B" w:rsidP="0047082E">
                    <w:pPr>
                      <w:rPr>
                        <w:rFonts w:ascii="Arial" w:hAnsi="Arial"/>
                        <w:sz w:val="16"/>
                      </w:rPr>
                    </w:pPr>
                    <w:r>
                      <w:rPr>
                        <w:rFonts w:ascii="Arial" w:hAnsi="Arial"/>
                        <w:sz w:val="16"/>
                      </w:rPr>
                      <w:t>Tel.: +49 (0) 2722 61-1962</w:t>
                    </w:r>
                  </w:p>
                  <w:p w14:paraId="39175EFC" w14:textId="77777777" w:rsidR="009C326B" w:rsidRDefault="009C326B" w:rsidP="0047082E">
                    <w:pPr>
                      <w:rPr>
                        <w:rFonts w:ascii="Arial" w:hAnsi="Arial"/>
                        <w:sz w:val="16"/>
                      </w:rPr>
                    </w:pPr>
                    <w:r>
                      <w:rPr>
                        <w:rFonts w:ascii="Arial" w:hAnsi="Arial"/>
                        <w:sz w:val="16"/>
                      </w:rPr>
                      <w:t>Juliane.Hummeltenberg@viega.de www.viega.de/medien</w:t>
                    </w:r>
                  </w:p>
                  <w:p w14:paraId="50A3C03D" w14:textId="77777777" w:rsidR="009C326B" w:rsidRDefault="009C326B" w:rsidP="0047082E">
                    <w:pPr>
                      <w:rPr>
                        <w:rFonts w:ascii="Arial" w:hAnsi="Arial"/>
                        <w:sz w:val="16"/>
                      </w:rPr>
                    </w:pPr>
                  </w:p>
                  <w:p w14:paraId="3512C412" w14:textId="77777777" w:rsidR="009C326B" w:rsidRPr="00DB67FE" w:rsidRDefault="009C326B" w:rsidP="0047082E">
                    <w:pPr>
                      <w:rPr>
                        <w:rFonts w:ascii="Arial" w:hAnsi="Arial"/>
                        <w:sz w:val="16"/>
                      </w:rPr>
                    </w:pPr>
                  </w:p>
                  <w:p w14:paraId="2BF8AD33"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4F741816"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B8CD"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16884B9D" wp14:editId="05C9861A">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05207" w14:textId="77777777" w:rsidR="00B3568C" w:rsidRDefault="00B3568C" w:rsidP="00B3568C">
                          <w:pPr>
                            <w:rPr>
                              <w:rFonts w:ascii="Arial" w:hAnsi="Arial"/>
                              <w:sz w:val="16"/>
                            </w:rPr>
                          </w:pPr>
                          <w:r w:rsidRPr="00DB67FE">
                            <w:rPr>
                              <w:rFonts w:ascii="Arial" w:hAnsi="Arial"/>
                              <w:sz w:val="16"/>
                            </w:rPr>
                            <w:t>Viega GmbH &amp; Co. KG</w:t>
                          </w:r>
                        </w:p>
                        <w:p w14:paraId="57F791A9" w14:textId="77777777" w:rsidR="00B3568C" w:rsidRPr="00DB67FE" w:rsidRDefault="00B3568C" w:rsidP="00B3568C">
                          <w:pPr>
                            <w:rPr>
                              <w:rFonts w:ascii="Arial" w:hAnsi="Arial"/>
                              <w:sz w:val="16"/>
                            </w:rPr>
                          </w:pPr>
                          <w:r w:rsidRPr="00DB67FE">
                            <w:rPr>
                              <w:rFonts w:ascii="Arial" w:hAnsi="Arial"/>
                              <w:sz w:val="16"/>
                            </w:rPr>
                            <w:t>Sanitär- und Heizungssysteme</w:t>
                          </w:r>
                        </w:p>
                        <w:p w14:paraId="4F9BE64C" w14:textId="77777777" w:rsidR="00B3568C" w:rsidRPr="00DB67FE" w:rsidRDefault="00B3568C" w:rsidP="00B3568C">
                          <w:pPr>
                            <w:rPr>
                              <w:rFonts w:ascii="Arial" w:hAnsi="Arial"/>
                              <w:sz w:val="16"/>
                            </w:rPr>
                          </w:pPr>
                          <w:r w:rsidRPr="00DB67FE">
                            <w:rPr>
                              <w:rFonts w:ascii="Arial" w:hAnsi="Arial"/>
                              <w:sz w:val="16"/>
                            </w:rPr>
                            <w:t>Postfach 430/440</w:t>
                          </w:r>
                        </w:p>
                        <w:p w14:paraId="2ADECCA6" w14:textId="77777777" w:rsidR="00B3568C" w:rsidRPr="00DB67FE" w:rsidRDefault="00B3568C" w:rsidP="00B3568C">
                          <w:pPr>
                            <w:rPr>
                              <w:rFonts w:ascii="Arial" w:hAnsi="Arial"/>
                              <w:sz w:val="16"/>
                            </w:rPr>
                          </w:pPr>
                          <w:r w:rsidRPr="00DB67FE">
                            <w:rPr>
                              <w:rFonts w:ascii="Arial" w:hAnsi="Arial"/>
                              <w:sz w:val="16"/>
                            </w:rPr>
                            <w:t>57428 Attendorn</w:t>
                          </w:r>
                        </w:p>
                        <w:p w14:paraId="405DCA61" w14:textId="77777777" w:rsidR="00B3568C" w:rsidRPr="00DB67FE" w:rsidRDefault="00B3568C" w:rsidP="00B3568C">
                          <w:pPr>
                            <w:rPr>
                              <w:rFonts w:ascii="Arial" w:hAnsi="Arial"/>
                              <w:sz w:val="16"/>
                            </w:rPr>
                          </w:pPr>
                          <w:r w:rsidRPr="00DB67FE">
                            <w:rPr>
                              <w:rFonts w:ascii="Arial" w:hAnsi="Arial"/>
                              <w:sz w:val="16"/>
                            </w:rPr>
                            <w:t>Kontakt: Katharina Schulte</w:t>
                          </w:r>
                        </w:p>
                        <w:p w14:paraId="6929CF6A" w14:textId="77777777" w:rsidR="00B3568C" w:rsidRPr="00A54FB9" w:rsidRDefault="00B3568C" w:rsidP="00B3568C">
                          <w:pPr>
                            <w:rPr>
                              <w:rFonts w:ascii="Arial" w:hAnsi="Arial"/>
                              <w:sz w:val="16"/>
                              <w:rPrChange w:id="1" w:author="Krause, Tiemo (ext., Fa. Martin-Marketing)" w:date="2023-03-14T11:40:00Z">
                                <w:rPr>
                                  <w:rFonts w:ascii="Arial" w:hAnsi="Arial"/>
                                  <w:sz w:val="16"/>
                                  <w:lang w:val="en-US"/>
                                </w:rPr>
                              </w:rPrChange>
                            </w:rPr>
                          </w:pPr>
                          <w:r w:rsidRPr="00A54FB9">
                            <w:rPr>
                              <w:rFonts w:ascii="Arial" w:hAnsi="Arial"/>
                              <w:sz w:val="16"/>
                              <w:rPrChange w:id="2" w:author="Krause, Tiemo (ext., Fa. Martin-Marketing)" w:date="2023-03-14T11:40:00Z">
                                <w:rPr>
                                  <w:rFonts w:ascii="Arial" w:hAnsi="Arial"/>
                                  <w:sz w:val="16"/>
                                  <w:lang w:val="en-US"/>
                                </w:rPr>
                              </w:rPrChange>
                            </w:rPr>
                            <w:t>Public Relations</w:t>
                          </w:r>
                        </w:p>
                        <w:p w14:paraId="04071018"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1E01227E"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2C94F0F9"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68ED58F2"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84B9D"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29205207" w14:textId="77777777" w:rsidR="00B3568C" w:rsidRDefault="00B3568C" w:rsidP="00B3568C">
                    <w:pPr>
                      <w:rPr>
                        <w:rFonts w:ascii="Arial" w:hAnsi="Arial"/>
                        <w:sz w:val="16"/>
                      </w:rPr>
                    </w:pPr>
                    <w:r w:rsidRPr="00DB67FE">
                      <w:rPr>
                        <w:rFonts w:ascii="Arial" w:hAnsi="Arial"/>
                        <w:sz w:val="16"/>
                      </w:rPr>
                      <w:t>Viega GmbH &amp; Co. KG</w:t>
                    </w:r>
                  </w:p>
                  <w:p w14:paraId="57F791A9" w14:textId="77777777" w:rsidR="00B3568C" w:rsidRPr="00DB67FE" w:rsidRDefault="00B3568C" w:rsidP="00B3568C">
                    <w:pPr>
                      <w:rPr>
                        <w:rFonts w:ascii="Arial" w:hAnsi="Arial"/>
                        <w:sz w:val="16"/>
                      </w:rPr>
                    </w:pPr>
                    <w:r w:rsidRPr="00DB67FE">
                      <w:rPr>
                        <w:rFonts w:ascii="Arial" w:hAnsi="Arial"/>
                        <w:sz w:val="16"/>
                      </w:rPr>
                      <w:t>Sanitär- und Heizungssysteme</w:t>
                    </w:r>
                  </w:p>
                  <w:p w14:paraId="4F9BE64C" w14:textId="77777777" w:rsidR="00B3568C" w:rsidRPr="00DB67FE" w:rsidRDefault="00B3568C" w:rsidP="00B3568C">
                    <w:pPr>
                      <w:rPr>
                        <w:rFonts w:ascii="Arial" w:hAnsi="Arial"/>
                        <w:sz w:val="16"/>
                      </w:rPr>
                    </w:pPr>
                    <w:r w:rsidRPr="00DB67FE">
                      <w:rPr>
                        <w:rFonts w:ascii="Arial" w:hAnsi="Arial"/>
                        <w:sz w:val="16"/>
                      </w:rPr>
                      <w:t>Postfach 430/440</w:t>
                    </w:r>
                  </w:p>
                  <w:p w14:paraId="2ADECCA6" w14:textId="77777777" w:rsidR="00B3568C" w:rsidRPr="00DB67FE" w:rsidRDefault="00B3568C" w:rsidP="00B3568C">
                    <w:pPr>
                      <w:rPr>
                        <w:rFonts w:ascii="Arial" w:hAnsi="Arial"/>
                        <w:sz w:val="16"/>
                      </w:rPr>
                    </w:pPr>
                    <w:r w:rsidRPr="00DB67FE">
                      <w:rPr>
                        <w:rFonts w:ascii="Arial" w:hAnsi="Arial"/>
                        <w:sz w:val="16"/>
                      </w:rPr>
                      <w:t>57428 Attendorn</w:t>
                    </w:r>
                  </w:p>
                  <w:p w14:paraId="405DCA61" w14:textId="77777777" w:rsidR="00B3568C" w:rsidRPr="00DB67FE" w:rsidRDefault="00B3568C" w:rsidP="00B3568C">
                    <w:pPr>
                      <w:rPr>
                        <w:rFonts w:ascii="Arial" w:hAnsi="Arial"/>
                        <w:sz w:val="16"/>
                      </w:rPr>
                    </w:pPr>
                    <w:r w:rsidRPr="00DB67FE">
                      <w:rPr>
                        <w:rFonts w:ascii="Arial" w:hAnsi="Arial"/>
                        <w:sz w:val="16"/>
                      </w:rPr>
                      <w:t>Kontakt: Katharina Schulte</w:t>
                    </w:r>
                  </w:p>
                  <w:p w14:paraId="6929CF6A" w14:textId="77777777" w:rsidR="00B3568C" w:rsidRPr="00A54FB9" w:rsidRDefault="00B3568C" w:rsidP="00B3568C">
                    <w:pPr>
                      <w:rPr>
                        <w:rFonts w:ascii="Arial" w:hAnsi="Arial"/>
                        <w:sz w:val="16"/>
                        <w:rPrChange w:id="3" w:author="Krause, Tiemo (ext., Fa. Martin-Marketing)" w:date="2023-03-14T11:40:00Z">
                          <w:rPr>
                            <w:rFonts w:ascii="Arial" w:hAnsi="Arial"/>
                            <w:sz w:val="16"/>
                            <w:lang w:val="en-US"/>
                          </w:rPr>
                        </w:rPrChange>
                      </w:rPr>
                    </w:pPr>
                    <w:r w:rsidRPr="00A54FB9">
                      <w:rPr>
                        <w:rFonts w:ascii="Arial" w:hAnsi="Arial"/>
                        <w:sz w:val="16"/>
                        <w:rPrChange w:id="4" w:author="Krause, Tiemo (ext., Fa. Martin-Marketing)" w:date="2023-03-14T11:40:00Z">
                          <w:rPr>
                            <w:rFonts w:ascii="Arial" w:hAnsi="Arial"/>
                            <w:sz w:val="16"/>
                            <w:lang w:val="en-US"/>
                          </w:rPr>
                        </w:rPrChange>
                      </w:rPr>
                      <w:t>Public Relations</w:t>
                    </w:r>
                  </w:p>
                  <w:p w14:paraId="04071018"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1E01227E"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2C94F0F9"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68ED58F2"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1F2A528A" wp14:editId="35AD295D">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use, Tiemo (ext., Fa. Martin-Marketing)">
    <w15:presenceInfo w15:providerId="AD" w15:userId="S::tkrause@martin-marketing.de::45419f37-5a0f-4689-a565-a2be9f066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83"/>
    <w:rsid w:val="000068CF"/>
    <w:rsid w:val="00006A74"/>
    <w:rsid w:val="000118ED"/>
    <w:rsid w:val="00021B80"/>
    <w:rsid w:val="00022726"/>
    <w:rsid w:val="00025C75"/>
    <w:rsid w:val="00052EF6"/>
    <w:rsid w:val="00055A3A"/>
    <w:rsid w:val="000740D4"/>
    <w:rsid w:val="000B75D2"/>
    <w:rsid w:val="000C4132"/>
    <w:rsid w:val="000C5B48"/>
    <w:rsid w:val="000D0FAA"/>
    <w:rsid w:val="000E3B5C"/>
    <w:rsid w:val="000E5C57"/>
    <w:rsid w:val="000E662D"/>
    <w:rsid w:val="000E66D8"/>
    <w:rsid w:val="00130592"/>
    <w:rsid w:val="00130CA5"/>
    <w:rsid w:val="00173AB7"/>
    <w:rsid w:val="00176F07"/>
    <w:rsid w:val="00177412"/>
    <w:rsid w:val="001814A9"/>
    <w:rsid w:val="001821E0"/>
    <w:rsid w:val="0019405D"/>
    <w:rsid w:val="001A0774"/>
    <w:rsid w:val="001B14E2"/>
    <w:rsid w:val="001B5C12"/>
    <w:rsid w:val="001C6FF3"/>
    <w:rsid w:val="001D7E07"/>
    <w:rsid w:val="001F3C7F"/>
    <w:rsid w:val="00200FB2"/>
    <w:rsid w:val="00202D92"/>
    <w:rsid w:val="0023677A"/>
    <w:rsid w:val="00241479"/>
    <w:rsid w:val="00272133"/>
    <w:rsid w:val="00274F8F"/>
    <w:rsid w:val="002906CE"/>
    <w:rsid w:val="00294019"/>
    <w:rsid w:val="002974E2"/>
    <w:rsid w:val="002A7CBA"/>
    <w:rsid w:val="002B5F69"/>
    <w:rsid w:val="002E3ECE"/>
    <w:rsid w:val="002E52BD"/>
    <w:rsid w:val="002E796E"/>
    <w:rsid w:val="002F52ED"/>
    <w:rsid w:val="0030046E"/>
    <w:rsid w:val="00302240"/>
    <w:rsid w:val="003253A6"/>
    <w:rsid w:val="00326B67"/>
    <w:rsid w:val="003323AA"/>
    <w:rsid w:val="00332E75"/>
    <w:rsid w:val="0034386D"/>
    <w:rsid w:val="003456A0"/>
    <w:rsid w:val="003479EC"/>
    <w:rsid w:val="0035439A"/>
    <w:rsid w:val="003571E7"/>
    <w:rsid w:val="00364A4E"/>
    <w:rsid w:val="003A0072"/>
    <w:rsid w:val="003A4A52"/>
    <w:rsid w:val="003C109D"/>
    <w:rsid w:val="003C5C03"/>
    <w:rsid w:val="003E0300"/>
    <w:rsid w:val="003E29E5"/>
    <w:rsid w:val="003F4618"/>
    <w:rsid w:val="003F765D"/>
    <w:rsid w:val="00400C65"/>
    <w:rsid w:val="004011CD"/>
    <w:rsid w:val="00405BD8"/>
    <w:rsid w:val="00426248"/>
    <w:rsid w:val="00461A76"/>
    <w:rsid w:val="00465415"/>
    <w:rsid w:val="00476BE1"/>
    <w:rsid w:val="0048226A"/>
    <w:rsid w:val="004A0AB0"/>
    <w:rsid w:val="004A0E38"/>
    <w:rsid w:val="004A2C85"/>
    <w:rsid w:val="004A55E4"/>
    <w:rsid w:val="004B611E"/>
    <w:rsid w:val="004C6190"/>
    <w:rsid w:val="004D2120"/>
    <w:rsid w:val="004D50E7"/>
    <w:rsid w:val="004D5D30"/>
    <w:rsid w:val="004E2428"/>
    <w:rsid w:val="004F2CA2"/>
    <w:rsid w:val="005024A1"/>
    <w:rsid w:val="005029EE"/>
    <w:rsid w:val="00505868"/>
    <w:rsid w:val="005242F0"/>
    <w:rsid w:val="00524692"/>
    <w:rsid w:val="00552AE3"/>
    <w:rsid w:val="00561F34"/>
    <w:rsid w:val="0056323F"/>
    <w:rsid w:val="00576C60"/>
    <w:rsid w:val="00582BE7"/>
    <w:rsid w:val="005A714E"/>
    <w:rsid w:val="005B7AE0"/>
    <w:rsid w:val="005F18D0"/>
    <w:rsid w:val="0062166F"/>
    <w:rsid w:val="00622212"/>
    <w:rsid w:val="00624015"/>
    <w:rsid w:val="00646438"/>
    <w:rsid w:val="006523BB"/>
    <w:rsid w:val="00662DFA"/>
    <w:rsid w:val="00664CAF"/>
    <w:rsid w:val="00672513"/>
    <w:rsid w:val="006755FD"/>
    <w:rsid w:val="00684A10"/>
    <w:rsid w:val="00690961"/>
    <w:rsid w:val="006B73E1"/>
    <w:rsid w:val="006C0762"/>
    <w:rsid w:val="006E2BC0"/>
    <w:rsid w:val="006E4552"/>
    <w:rsid w:val="006E5457"/>
    <w:rsid w:val="006F4CFF"/>
    <w:rsid w:val="00707488"/>
    <w:rsid w:val="00710E52"/>
    <w:rsid w:val="00731B93"/>
    <w:rsid w:val="00735775"/>
    <w:rsid w:val="00750CDF"/>
    <w:rsid w:val="00757012"/>
    <w:rsid w:val="007660F8"/>
    <w:rsid w:val="0077348F"/>
    <w:rsid w:val="00781C57"/>
    <w:rsid w:val="007A740D"/>
    <w:rsid w:val="007B165B"/>
    <w:rsid w:val="007B708D"/>
    <w:rsid w:val="007B7B56"/>
    <w:rsid w:val="007C2547"/>
    <w:rsid w:val="007C439C"/>
    <w:rsid w:val="007D7F50"/>
    <w:rsid w:val="007E01B4"/>
    <w:rsid w:val="007E0ADD"/>
    <w:rsid w:val="007E17EB"/>
    <w:rsid w:val="007F4A8C"/>
    <w:rsid w:val="007F7710"/>
    <w:rsid w:val="008131DA"/>
    <w:rsid w:val="00825552"/>
    <w:rsid w:val="00855E87"/>
    <w:rsid w:val="00862636"/>
    <w:rsid w:val="00866069"/>
    <w:rsid w:val="00874509"/>
    <w:rsid w:val="00876C04"/>
    <w:rsid w:val="0089136B"/>
    <w:rsid w:val="008962C5"/>
    <w:rsid w:val="008A2BB8"/>
    <w:rsid w:val="008B49F6"/>
    <w:rsid w:val="008B6912"/>
    <w:rsid w:val="008C16EB"/>
    <w:rsid w:val="008C386E"/>
    <w:rsid w:val="008C7517"/>
    <w:rsid w:val="008D24BA"/>
    <w:rsid w:val="008D4CBC"/>
    <w:rsid w:val="008E5756"/>
    <w:rsid w:val="00901A50"/>
    <w:rsid w:val="00901D67"/>
    <w:rsid w:val="00916F5C"/>
    <w:rsid w:val="00926A10"/>
    <w:rsid w:val="00932049"/>
    <w:rsid w:val="009405CF"/>
    <w:rsid w:val="00942559"/>
    <w:rsid w:val="0095449E"/>
    <w:rsid w:val="00962985"/>
    <w:rsid w:val="00971180"/>
    <w:rsid w:val="00992D73"/>
    <w:rsid w:val="009B3AC4"/>
    <w:rsid w:val="009B3F3E"/>
    <w:rsid w:val="009C326B"/>
    <w:rsid w:val="009C4885"/>
    <w:rsid w:val="009D54E2"/>
    <w:rsid w:val="009E277C"/>
    <w:rsid w:val="009F1A07"/>
    <w:rsid w:val="009F6D18"/>
    <w:rsid w:val="00A01F08"/>
    <w:rsid w:val="00A02318"/>
    <w:rsid w:val="00A15A11"/>
    <w:rsid w:val="00A20A21"/>
    <w:rsid w:val="00A40C1C"/>
    <w:rsid w:val="00A51D75"/>
    <w:rsid w:val="00A525B6"/>
    <w:rsid w:val="00A52DA4"/>
    <w:rsid w:val="00A54FB9"/>
    <w:rsid w:val="00A60FD8"/>
    <w:rsid w:val="00A63631"/>
    <w:rsid w:val="00A71221"/>
    <w:rsid w:val="00A75713"/>
    <w:rsid w:val="00A80B29"/>
    <w:rsid w:val="00A85889"/>
    <w:rsid w:val="00A93AA0"/>
    <w:rsid w:val="00A9549B"/>
    <w:rsid w:val="00AA494A"/>
    <w:rsid w:val="00AB6CF3"/>
    <w:rsid w:val="00AC3C5B"/>
    <w:rsid w:val="00AC64D7"/>
    <w:rsid w:val="00AD1EDD"/>
    <w:rsid w:val="00AE5D2B"/>
    <w:rsid w:val="00AF098E"/>
    <w:rsid w:val="00AF1A97"/>
    <w:rsid w:val="00AF3DF5"/>
    <w:rsid w:val="00AF4D01"/>
    <w:rsid w:val="00B07F7A"/>
    <w:rsid w:val="00B1045E"/>
    <w:rsid w:val="00B14170"/>
    <w:rsid w:val="00B208EC"/>
    <w:rsid w:val="00B302F6"/>
    <w:rsid w:val="00B34CCE"/>
    <w:rsid w:val="00B3568C"/>
    <w:rsid w:val="00B40E4B"/>
    <w:rsid w:val="00B65BC7"/>
    <w:rsid w:val="00B90FB7"/>
    <w:rsid w:val="00BA1829"/>
    <w:rsid w:val="00BB78E0"/>
    <w:rsid w:val="00BD27BA"/>
    <w:rsid w:val="00BE0449"/>
    <w:rsid w:val="00BF2EC0"/>
    <w:rsid w:val="00C0729B"/>
    <w:rsid w:val="00C25831"/>
    <w:rsid w:val="00C4064A"/>
    <w:rsid w:val="00C503AA"/>
    <w:rsid w:val="00C518EA"/>
    <w:rsid w:val="00C6454C"/>
    <w:rsid w:val="00C76BC6"/>
    <w:rsid w:val="00C7758B"/>
    <w:rsid w:val="00C87953"/>
    <w:rsid w:val="00C9697A"/>
    <w:rsid w:val="00CA0840"/>
    <w:rsid w:val="00CA1546"/>
    <w:rsid w:val="00CB1851"/>
    <w:rsid w:val="00CC0C91"/>
    <w:rsid w:val="00CC2360"/>
    <w:rsid w:val="00CD431A"/>
    <w:rsid w:val="00CD71E1"/>
    <w:rsid w:val="00CE0968"/>
    <w:rsid w:val="00CE30CA"/>
    <w:rsid w:val="00CF18D7"/>
    <w:rsid w:val="00D12B40"/>
    <w:rsid w:val="00D21A63"/>
    <w:rsid w:val="00D27B78"/>
    <w:rsid w:val="00D30DC5"/>
    <w:rsid w:val="00D33468"/>
    <w:rsid w:val="00D339AD"/>
    <w:rsid w:val="00D35530"/>
    <w:rsid w:val="00D409F3"/>
    <w:rsid w:val="00D459A7"/>
    <w:rsid w:val="00DA2212"/>
    <w:rsid w:val="00DA4F2C"/>
    <w:rsid w:val="00DA6D72"/>
    <w:rsid w:val="00DB2440"/>
    <w:rsid w:val="00DC16FC"/>
    <w:rsid w:val="00DE2248"/>
    <w:rsid w:val="00DF3EAA"/>
    <w:rsid w:val="00E06D97"/>
    <w:rsid w:val="00E35F32"/>
    <w:rsid w:val="00E44907"/>
    <w:rsid w:val="00E4552C"/>
    <w:rsid w:val="00E5603C"/>
    <w:rsid w:val="00E627E4"/>
    <w:rsid w:val="00E71704"/>
    <w:rsid w:val="00E728BA"/>
    <w:rsid w:val="00E776D8"/>
    <w:rsid w:val="00E91E27"/>
    <w:rsid w:val="00EC23D2"/>
    <w:rsid w:val="00ED3C54"/>
    <w:rsid w:val="00ED6D01"/>
    <w:rsid w:val="00EE3083"/>
    <w:rsid w:val="00EF0E5C"/>
    <w:rsid w:val="00F100E7"/>
    <w:rsid w:val="00F16D9D"/>
    <w:rsid w:val="00F20AAA"/>
    <w:rsid w:val="00F3642B"/>
    <w:rsid w:val="00F52158"/>
    <w:rsid w:val="00F54D38"/>
    <w:rsid w:val="00F64498"/>
    <w:rsid w:val="00F84783"/>
    <w:rsid w:val="00F858DB"/>
    <w:rsid w:val="00F901D7"/>
    <w:rsid w:val="00FA17B1"/>
    <w:rsid w:val="00FA2BD1"/>
    <w:rsid w:val="00FB1730"/>
    <w:rsid w:val="00FC7306"/>
    <w:rsid w:val="00FC7674"/>
    <w:rsid w:val="00FD579C"/>
    <w:rsid w:val="00FD6723"/>
    <w:rsid w:val="00FE3E01"/>
    <w:rsid w:val="00FF147E"/>
    <w:rsid w:val="00FF35EB"/>
    <w:rsid w:val="00FF6D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A355F9"/>
  <w15:docId w15:val="{B53A1E07-E69B-49B4-BC88-2D0C90C8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A54FB9"/>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customStyle="1" w:styleId="Bildunterschrift">
    <w:name w:val="Bildunterschrift"/>
    <w:basedOn w:val="Standard"/>
    <w:autoRedefine/>
    <w:rsid w:val="00C518EA"/>
    <w:pPr>
      <w:spacing w:line="360" w:lineRule="auto"/>
    </w:pPr>
    <w:rPr>
      <w:rFonts w:ascii="Arial" w:hAnsi="Arial"/>
      <w:i/>
      <w:sz w:val="20"/>
    </w:rPr>
  </w:style>
  <w:style w:type="paragraph" w:styleId="berarbeitung">
    <w:name w:val="Revision"/>
    <w:hidden/>
    <w:uiPriority w:val="99"/>
    <w:semiHidden/>
    <w:rsid w:val="00C25831"/>
    <w:rPr>
      <w:sz w:val="24"/>
    </w:rPr>
  </w:style>
  <w:style w:type="paragraph" w:styleId="Kommentarthema">
    <w:name w:val="annotation subject"/>
    <w:basedOn w:val="Kommentartext"/>
    <w:next w:val="Kommentartext"/>
    <w:link w:val="KommentarthemaZchn"/>
    <w:semiHidden/>
    <w:unhideWhenUsed/>
    <w:rsid w:val="00C25831"/>
    <w:rPr>
      <w:b/>
      <w:bCs/>
    </w:rPr>
  </w:style>
  <w:style w:type="character" w:customStyle="1" w:styleId="KommentartextZchn">
    <w:name w:val="Kommentartext Zchn"/>
    <w:basedOn w:val="Absatz-Standardschriftart"/>
    <w:link w:val="Kommentartext"/>
    <w:semiHidden/>
    <w:rsid w:val="00C25831"/>
  </w:style>
  <w:style w:type="character" w:customStyle="1" w:styleId="KommentarthemaZchn">
    <w:name w:val="Kommentarthema Zchn"/>
    <w:basedOn w:val="KommentartextZchn"/>
    <w:link w:val="Kommentarthema"/>
    <w:semiHidden/>
    <w:rsid w:val="00C25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7" ma:contentTypeDescription="Ein neues Dokument erstellen." ma:contentTypeScope="" ma:versionID="1322cdd86706998eef04be71ac41f198">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84982708c5217472a7facb76090c72c"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57ad421-ff09-4b6b-a01f-296888bd0331" xsi:nil="true"/>
    <lcf76f155ced4ddcb4097134ff3c332f xmlns="4189b55e-93aa-4f60-a82a-141c09bb7dd9">
      <Terms xmlns="http://schemas.microsoft.com/office/infopath/2007/PartnerControls"/>
    </lcf76f155ced4ddcb4097134ff3c332f>
    <BANFerstellt xmlns="4189b55e-93aa-4f60-a82a-141c09bb7dd9">false</BANFerstellt>
  </documentManagement>
</p:properties>
</file>

<file path=customXml/itemProps1.xml><?xml version="1.0" encoding="utf-8"?>
<ds:datastoreItem xmlns:ds="http://schemas.openxmlformats.org/officeDocument/2006/customXml" ds:itemID="{15AB3F75-D5AB-4112-BD5F-43FC8AA134B1}">
  <ds:schemaRefs>
    <ds:schemaRef ds:uri="http://schemas.microsoft.com/sharepoint/v3/contenttype/forms"/>
  </ds:schemaRefs>
</ds:datastoreItem>
</file>

<file path=customXml/itemProps2.xml><?xml version="1.0" encoding="utf-8"?>
<ds:datastoreItem xmlns:ds="http://schemas.openxmlformats.org/officeDocument/2006/customXml" ds:itemID="{FF4D011E-CEF5-43A9-BDE7-6654CA56C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4E172-7DF5-43C9-8734-5E2731D85190}">
  <ds:schemaRefs>
    <ds:schemaRef ds:uri="http://schemas.openxmlformats.org/officeDocument/2006/bibliography"/>
  </ds:schemaRefs>
</ds:datastoreItem>
</file>

<file path=customXml/itemProps4.xml><?xml version="1.0" encoding="utf-8"?>
<ds:datastoreItem xmlns:ds="http://schemas.openxmlformats.org/officeDocument/2006/customXml" ds:itemID="{FEE420CE-31E4-478D-9D02-C17AC6FEA40D}">
  <ds:schemaRefs>
    <ds:schemaRef ds:uri="http://schemas.microsoft.com/office/infopath/2007/PartnerControls"/>
    <ds:schemaRef ds:uri="http://purl.org/dc/elements/1.1/"/>
    <ds:schemaRef ds:uri="http://schemas.microsoft.com/office/2006/metadata/properties"/>
    <ds:schemaRef ds:uri="4189b55e-93aa-4f60-a82a-141c09bb7dd9"/>
    <ds:schemaRef ds:uri="http://purl.org/dc/terms/"/>
    <ds:schemaRef ds:uri="http://www.w3.org/XML/1998/namespace"/>
    <ds:schemaRef ds:uri="http://schemas.openxmlformats.org/package/2006/metadata/core-properties"/>
    <ds:schemaRef ds:uri="http://schemas.microsoft.com/office/2006/documentManagement/types"/>
    <ds:schemaRef ds:uri="557ad421-ff09-4b6b-a01f-296888bd033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711</Words>
  <Characters>5489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10</cp:revision>
  <cp:lastPrinted>2023-03-03T10:41:00Z</cp:lastPrinted>
  <dcterms:created xsi:type="dcterms:W3CDTF">2023-03-14T11:45:00Z</dcterms:created>
  <dcterms:modified xsi:type="dcterms:W3CDTF">2023-03-31T09:07:00Z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2023-03-01T14:27:23Z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9e0e0dd5-9087-4242-a269-dd6e9d571494</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